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02F9D8" w14:textId="77777777" w:rsidR="005A3848" w:rsidRDefault="00BE7E36" w:rsidP="008C6ACB">
      <w:pPr>
        <w:spacing w:before="62" w:line="366" w:lineRule="exact"/>
        <w:ind w:right="72"/>
        <w:jc w:val="right"/>
        <w:textAlignment w:val="baseline"/>
        <w:rPr>
          <w:rStyle w:val="textedemibleuAXA"/>
          <w:rFonts w:asciiTheme="minorHAnsi" w:hAnsiTheme="minorHAnsi" w:cs="SourceSansPro-Bold"/>
          <w:b/>
          <w:bCs/>
          <w:color w:val="00008F"/>
          <w:spacing w:val="-8"/>
          <w:sz w:val="38"/>
          <w:szCs w:val="38"/>
          <w:lang w:val="en-US"/>
        </w:rPr>
      </w:pPr>
      <w:bookmarkStart w:id="0" w:name="_GoBack"/>
      <w:bookmarkEnd w:id="0"/>
      <w:r w:rsidRPr="00B71117">
        <w:rPr>
          <w:rStyle w:val="textedemibleuAXA"/>
          <w:rFonts w:asciiTheme="minorHAnsi" w:hAnsiTheme="minorHAnsi" w:cs="SourceSansPro-Bold"/>
          <w:b/>
          <w:bCs/>
          <w:color w:val="00008F"/>
          <w:spacing w:val="-8"/>
          <w:sz w:val="38"/>
          <w:szCs w:val="38"/>
          <w:lang w:val="en-US"/>
        </w:rPr>
        <w:t>GIE AXA</w:t>
      </w:r>
      <w:r w:rsidR="008C6ACB" w:rsidRPr="00B71117">
        <w:rPr>
          <w:rStyle w:val="textedemibleuAXA"/>
          <w:rFonts w:cs="SourceSansPro-Bold"/>
          <w:b/>
          <w:bCs/>
          <w:color w:val="00008F"/>
          <w:spacing w:val="-8"/>
          <w:sz w:val="38"/>
          <w:szCs w:val="38"/>
          <w:lang w:val="en-US"/>
        </w:rPr>
        <w:t xml:space="preserve"> </w:t>
      </w:r>
      <w:r w:rsidR="008C6ACB" w:rsidRPr="00B71117">
        <w:rPr>
          <w:rStyle w:val="textedemibleuAXA"/>
          <w:rFonts w:asciiTheme="minorHAnsi" w:hAnsiTheme="minorHAnsi" w:cs="SourceSansPro-Bold"/>
          <w:b/>
          <w:bCs/>
          <w:color w:val="00008F"/>
          <w:spacing w:val="-8"/>
          <w:sz w:val="38"/>
          <w:szCs w:val="38"/>
          <w:lang w:val="en-US"/>
        </w:rPr>
        <w:t xml:space="preserve">– </w:t>
      </w:r>
      <w:r w:rsidRPr="00B71117">
        <w:rPr>
          <w:rStyle w:val="textedemibleuAXA"/>
          <w:rFonts w:asciiTheme="minorHAnsi" w:hAnsiTheme="minorHAnsi" w:cs="SourceSansPro-Bold"/>
          <w:b/>
          <w:bCs/>
          <w:color w:val="00008F"/>
          <w:spacing w:val="-8"/>
          <w:sz w:val="38"/>
          <w:szCs w:val="38"/>
          <w:lang w:val="en-US"/>
        </w:rPr>
        <w:t>PRIVACY NOTICE</w:t>
      </w:r>
      <w:r w:rsidR="00135B92">
        <w:rPr>
          <w:rStyle w:val="textedemibleuAXA"/>
          <w:rFonts w:asciiTheme="minorHAnsi" w:hAnsiTheme="minorHAnsi" w:cs="SourceSansPro-Bold"/>
          <w:b/>
          <w:bCs/>
          <w:color w:val="00008F"/>
          <w:spacing w:val="-8"/>
          <w:sz w:val="38"/>
          <w:szCs w:val="38"/>
          <w:lang w:val="en-US"/>
        </w:rPr>
        <w:t xml:space="preserve"> </w:t>
      </w:r>
    </w:p>
    <w:p w14:paraId="5D200992" w14:textId="36D91CBC" w:rsidR="00D93186" w:rsidRPr="00B71117" w:rsidRDefault="002A6932" w:rsidP="008C6ACB">
      <w:pPr>
        <w:spacing w:before="62" w:line="366" w:lineRule="exact"/>
        <w:ind w:right="72"/>
        <w:jc w:val="right"/>
        <w:textAlignment w:val="baseline"/>
        <w:rPr>
          <w:rStyle w:val="textedemibleuAXA"/>
          <w:rFonts w:asciiTheme="minorHAnsi" w:hAnsiTheme="minorHAnsi" w:cs="SourceSansPro-Bold"/>
          <w:b/>
          <w:bCs/>
          <w:color w:val="00008F"/>
          <w:spacing w:val="-8"/>
          <w:sz w:val="38"/>
          <w:szCs w:val="38"/>
          <w:lang w:val="en-US"/>
        </w:rPr>
      </w:pPr>
      <w:r w:rsidRPr="00B71117">
        <w:rPr>
          <w:rStyle w:val="textedemibleuAXA"/>
          <w:rFonts w:asciiTheme="minorHAnsi" w:hAnsiTheme="minorHAnsi" w:cs="SourceSansPro-Bold"/>
          <w:b/>
          <w:bCs/>
          <w:color w:val="00008F"/>
          <w:spacing w:val="-8"/>
          <w:sz w:val="38"/>
          <w:szCs w:val="38"/>
          <w:lang w:val="en-US"/>
        </w:rPr>
        <w:t>Employees</w:t>
      </w:r>
    </w:p>
    <w:tbl>
      <w:tblPr>
        <w:tblpPr w:leftFromText="141" w:rightFromText="141" w:vertAnchor="page" w:horzAnchor="margin" w:tblpXSpec="center" w:tblpY="2941"/>
        <w:tblW w:w="8613" w:type="dxa"/>
        <w:tblLayout w:type="fixed"/>
        <w:tblLook w:val="04A0" w:firstRow="1" w:lastRow="0" w:firstColumn="1" w:lastColumn="0" w:noHBand="0" w:noVBand="1"/>
      </w:tblPr>
      <w:tblGrid>
        <w:gridCol w:w="8613"/>
      </w:tblGrid>
      <w:tr w:rsidR="00135B92" w:rsidRPr="00B71117" w14:paraId="00E18093" w14:textId="77777777" w:rsidTr="00135B92">
        <w:tc>
          <w:tcPr>
            <w:tcW w:w="8613" w:type="dxa"/>
            <w:shd w:val="clear" w:color="auto" w:fill="auto"/>
          </w:tcPr>
          <w:p w14:paraId="4A502D2A" w14:textId="77777777" w:rsidR="00135B92" w:rsidRPr="00B71117" w:rsidRDefault="00135B92" w:rsidP="00135B92">
            <w:pPr>
              <w:tabs>
                <w:tab w:val="right" w:pos="10773"/>
              </w:tabs>
              <w:spacing w:after="0" w:line="240" w:lineRule="auto"/>
              <w:ind w:right="-122"/>
              <w:rPr>
                <w:lang w:val="en-US"/>
              </w:rPr>
            </w:pPr>
            <w:r w:rsidRPr="00B71117">
              <w:rPr>
                <w:rFonts w:cs="SourceSansPro-Bold"/>
                <w:bCs/>
                <w:noProof/>
                <w:szCs w:val="20"/>
                <w:lang w:val="en-GB" w:eastAsia="en-GB"/>
              </w:rPr>
              <mc:AlternateContent>
                <mc:Choice Requires="wps">
                  <w:drawing>
                    <wp:anchor distT="0" distB="0" distL="114300" distR="114300" simplePos="0" relativeHeight="251659264" behindDoc="0" locked="0" layoutInCell="1" allowOverlap="1" wp14:anchorId="1EF2E9CA" wp14:editId="67FFBFCD">
                      <wp:simplePos x="0" y="0"/>
                      <wp:positionH relativeFrom="column">
                        <wp:posOffset>-40640</wp:posOffset>
                      </wp:positionH>
                      <wp:positionV relativeFrom="paragraph">
                        <wp:posOffset>26670</wp:posOffset>
                      </wp:positionV>
                      <wp:extent cx="287655" cy="288290"/>
                      <wp:effectExtent l="29845" t="31115" r="25400" b="33020"/>
                      <wp:wrapNone/>
                      <wp:docPr id="26" name="Forme libre : form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7655" cy="288290"/>
                              </a:xfrm>
                              <a:custGeom>
                                <a:avLst/>
                                <a:gdLst>
                                  <a:gd name="T0" fmla="*/ 0 w 485"/>
                                  <a:gd name="T1" fmla="*/ 287655 h 485"/>
                                  <a:gd name="T2" fmla="*/ 0 w 485"/>
                                  <a:gd name="T3" fmla="*/ 0 h 485"/>
                                  <a:gd name="T4" fmla="*/ 286966 w 485"/>
                                  <a:gd name="T5" fmla="*/ 0 h 485"/>
                                  <a:gd name="T6" fmla="*/ 0 60000 65536"/>
                                  <a:gd name="T7" fmla="*/ 0 60000 65536"/>
                                  <a:gd name="T8" fmla="*/ 0 60000 65536"/>
                                </a:gdLst>
                                <a:ahLst/>
                                <a:cxnLst>
                                  <a:cxn ang="T6">
                                    <a:pos x="T0" y="T1"/>
                                  </a:cxn>
                                  <a:cxn ang="T7">
                                    <a:pos x="T2" y="T3"/>
                                  </a:cxn>
                                  <a:cxn ang="T8">
                                    <a:pos x="T4" y="T5"/>
                                  </a:cxn>
                                </a:cxnLst>
                                <a:rect l="0" t="0" r="r" b="b"/>
                                <a:pathLst>
                                  <a:path w="485" h="485">
                                    <a:moveTo>
                                      <a:pt x="0" y="485"/>
                                    </a:moveTo>
                                    <a:lnTo>
                                      <a:pt x="0" y="0"/>
                                    </a:lnTo>
                                    <a:lnTo>
                                      <a:pt x="485" y="0"/>
                                    </a:lnTo>
                                  </a:path>
                                </a:pathLst>
                              </a:custGeom>
                              <a:noFill/>
                              <a:ln w="50800" cap="flat">
                                <a:solidFill>
                                  <a:srgbClr val="00008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80207" tIns="40104" rIns="80207" bIns="40104"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6E1652" id="Forme libre : forme 26" o:spid="_x0000_s1026" style="position:absolute;margin-left:-3.2pt;margin-top:2.1pt;width:22.65pt;height:2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85,4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" path="m,485l,,485,e" filled="f" strokecolor="#00008f" strokeweight="4pt">
                      <v:stroke joinstyle="miter"/>
                      <v:path arrowok="t" o:connecttype="custom" o:connectlocs="0,170985691;0,0;170200422,0" o:connectangles="0,0,0"/>
                    </v:shape>
                  </w:pict>
                </mc:Fallback>
              </mc:AlternateContent>
            </w:r>
            <w:r w:rsidRPr="00B71117">
              <w:rPr>
                <w:rFonts w:cs="SourceSansPro-Bold"/>
                <w:bCs/>
                <w:szCs w:val="20"/>
                <w:lang w:val="en-US"/>
              </w:rPr>
              <w:tab/>
            </w:r>
            <w:r w:rsidRPr="00B71117">
              <w:rPr>
                <w:noProof/>
                <w:lang w:val="en-GB" w:eastAsia="en-GB"/>
              </w:rPr>
              <mc:AlternateContent>
                <mc:Choice Requires="wpc">
                  <w:drawing>
                    <wp:inline distT="0" distB="0" distL="0" distR="0" wp14:anchorId="596E0F03" wp14:editId="6E42C360">
                      <wp:extent cx="288290" cy="288290"/>
                      <wp:effectExtent l="26670" t="27940" r="27940" b="26670"/>
                      <wp:docPr id="25" name="Zone de dessin 2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24" name="Freeform 5"/>
                              <wps:cNvSpPr>
                                <a:spLocks/>
                              </wps:cNvSpPr>
                              <wps:spPr bwMode="auto">
                                <a:xfrm rot="5400000">
                                  <a:off x="318" y="318"/>
                                  <a:ext cx="287655" cy="288290"/>
                                </a:xfrm>
                                <a:custGeom>
                                  <a:avLst/>
                                  <a:gdLst>
                                    <a:gd name="T0" fmla="*/ 0 w 485"/>
                                    <a:gd name="T1" fmla="*/ 287655 h 485"/>
                                    <a:gd name="T2" fmla="*/ 0 w 485"/>
                                    <a:gd name="T3" fmla="*/ 0 h 485"/>
                                    <a:gd name="T4" fmla="*/ 286966 w 485"/>
                                    <a:gd name="T5" fmla="*/ 0 h 485"/>
                                    <a:gd name="T6" fmla="*/ 0 60000 65536"/>
                                    <a:gd name="T7" fmla="*/ 0 60000 65536"/>
                                    <a:gd name="T8" fmla="*/ 0 60000 65536"/>
                                  </a:gdLst>
                                  <a:ahLst/>
                                  <a:cxnLst>
                                    <a:cxn ang="T6">
                                      <a:pos x="T0" y="T1"/>
                                    </a:cxn>
                                    <a:cxn ang="T7">
                                      <a:pos x="T2" y="T3"/>
                                    </a:cxn>
                                    <a:cxn ang="T8">
                                      <a:pos x="T4" y="T5"/>
                                    </a:cxn>
                                  </a:cxnLst>
                                  <a:rect l="0" t="0" r="r" b="b"/>
                                  <a:pathLst>
                                    <a:path w="485" h="485">
                                      <a:moveTo>
                                        <a:pt x="0" y="485"/>
                                      </a:moveTo>
                                      <a:lnTo>
                                        <a:pt x="0" y="0"/>
                                      </a:lnTo>
                                      <a:lnTo>
                                        <a:pt x="485" y="0"/>
                                      </a:lnTo>
                                    </a:path>
                                  </a:pathLst>
                                </a:custGeom>
                                <a:noFill/>
                                <a:ln w="50800" cap="flat">
                                  <a:solidFill>
                                    <a:srgbClr val="00008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80207" tIns="40104" rIns="80207" bIns="40104" anchor="t" anchorCtr="0" upright="1">
                                <a:noAutofit/>
                              </wps:bodyPr>
                            </wps:wsp>
                          </wpc:wpc>
                        </a:graphicData>
                      </a:graphic>
                    </wp:inline>
                  </w:drawing>
                </mc:Choice>
                <mc:Fallback>
                  <w:pict>
                    <v:group w14:anchorId="7F5C7667" id="Zone de dessin 25" o:spid="_x0000_s1026" editas="canvas" style="width:22.7pt;height:22.7pt;mso-position-horizontal-relative:char;mso-position-vertical-relative:line" coordsize="288290,288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88290;height:288290;visibility:visible;mso-wrap-style:square">
                        <v:fill o:detectmouseclick="t"/>
                        <v:path o:connecttype="none"/>
                      </v:shape>
                      <v:shape id="Freeform 5" o:spid="_x0000_s1028" style="position:absolute;left:318;top:318;width:287655;height:288290;rotation:90;visibility:visible;mso-wrap-style:square;v-text-anchor:top" coordsize="485,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" path="m,485l,,485,e" filled="f" strokecolor="#00008f" strokeweight="4pt">
                        <v:stroke joinstyle="miter"/>
                        <v:path arrowok="t" o:connecttype="custom" o:connectlocs="0,170985691;0,0;170200422,0" o:connectangles="0,0,0"/>
                      </v:shape>
                      <w10:anchorlock/>
                    </v:group>
                  </w:pict>
                </mc:Fallback>
              </mc:AlternateContent>
            </w:r>
          </w:p>
        </w:tc>
      </w:tr>
      <w:tr w:rsidR="00135B92" w:rsidRPr="00717331" w14:paraId="0ED7CE86" w14:textId="77777777" w:rsidTr="00135B92">
        <w:tc>
          <w:tcPr>
            <w:tcW w:w="8613" w:type="dxa"/>
            <w:shd w:val="clear" w:color="auto" w:fill="auto"/>
          </w:tcPr>
          <w:p w14:paraId="660E3DF3" w14:textId="77777777" w:rsidR="00135B92" w:rsidRPr="00717331" w:rsidRDefault="00135B92" w:rsidP="00135B92">
            <w:pPr>
              <w:pStyle w:val="Aucunstyle"/>
              <w:tabs>
                <w:tab w:val="left" w:pos="1276"/>
              </w:tabs>
              <w:suppressAutoHyphens/>
              <w:spacing w:line="240" w:lineRule="auto"/>
              <w:ind w:left="426" w:right="446"/>
              <w:jc w:val="both"/>
              <w:rPr>
                <w:rFonts w:ascii="Source Sans Pro" w:hAnsi="Source Sans Pro" w:cs="SourceSansPro-Bold"/>
                <w:bCs/>
                <w:color w:val="00008F"/>
                <w:sz w:val="20"/>
                <w:szCs w:val="20"/>
                <w:lang w:val="en-US"/>
              </w:rPr>
            </w:pPr>
            <w:r w:rsidRPr="00717331">
              <w:rPr>
                <w:rFonts w:ascii="Source Sans Pro" w:hAnsi="Source Sans Pro" w:cs="SourceSansPro-Bold"/>
                <w:b/>
                <w:bCs/>
                <w:color w:val="00008F"/>
                <w:sz w:val="20"/>
                <w:szCs w:val="20"/>
                <w:lang w:val="en-US"/>
              </w:rPr>
              <w:t>From</w:t>
            </w:r>
            <w:r w:rsidRPr="00717331">
              <w:rPr>
                <w:rFonts w:ascii="Source Sans Pro" w:hAnsi="Source Sans Pro" w:cs="SourceSansPro-Bold"/>
                <w:bCs/>
                <w:color w:val="00008F"/>
                <w:sz w:val="20"/>
                <w:szCs w:val="20"/>
                <w:lang w:val="en-US"/>
              </w:rPr>
              <w:t xml:space="preserve"> </w:t>
            </w:r>
            <w:r w:rsidRPr="00717331">
              <w:rPr>
                <w:rFonts w:ascii="Source Sans Pro" w:hAnsi="Source Sans Pro" w:cs="SourceSansPro-Bold"/>
                <w:bCs/>
                <w:color w:val="00008F"/>
                <w:sz w:val="20"/>
                <w:szCs w:val="20"/>
                <w:lang w:val="en-US"/>
              </w:rPr>
              <w:tab/>
              <w:t>Data Privacy Team</w:t>
            </w:r>
          </w:p>
          <w:p w14:paraId="4B6B761C" w14:textId="77777777" w:rsidR="00135B92" w:rsidRPr="00717331" w:rsidRDefault="00135B92" w:rsidP="00135B92">
            <w:pPr>
              <w:pStyle w:val="Aucunstyle"/>
              <w:tabs>
                <w:tab w:val="left" w:pos="1276"/>
              </w:tabs>
              <w:suppressAutoHyphens/>
              <w:spacing w:line="240" w:lineRule="auto"/>
              <w:ind w:left="426" w:right="446"/>
              <w:jc w:val="both"/>
              <w:rPr>
                <w:rFonts w:ascii="Source Sans Pro" w:hAnsi="Source Sans Pro" w:cs="SourceSansPro-Bold"/>
                <w:bCs/>
                <w:color w:val="00008F"/>
                <w:sz w:val="20"/>
                <w:szCs w:val="20"/>
                <w:lang w:val="en-US"/>
              </w:rPr>
            </w:pPr>
            <w:r w:rsidRPr="00717331">
              <w:rPr>
                <w:rFonts w:ascii="Source Sans Pro" w:hAnsi="Source Sans Pro" w:cs="SourceSansPro-Bold"/>
                <w:b/>
                <w:bCs/>
                <w:color w:val="00008F"/>
                <w:sz w:val="20"/>
                <w:szCs w:val="20"/>
                <w:lang w:val="en-US"/>
              </w:rPr>
              <w:t>Entity</w:t>
            </w:r>
            <w:r w:rsidRPr="00717331">
              <w:rPr>
                <w:rFonts w:ascii="Source Sans Pro" w:hAnsi="Source Sans Pro" w:cs="SourceSansPro-Bold"/>
                <w:bCs/>
                <w:color w:val="00008F"/>
                <w:sz w:val="20"/>
                <w:szCs w:val="20"/>
                <w:lang w:val="en-US"/>
              </w:rPr>
              <w:t xml:space="preserve"> </w:t>
            </w:r>
            <w:r w:rsidRPr="00717331">
              <w:rPr>
                <w:rFonts w:ascii="Source Sans Pro" w:hAnsi="Source Sans Pro" w:cs="SourceSansPro-Bold"/>
                <w:bCs/>
                <w:color w:val="00008F"/>
                <w:sz w:val="20"/>
                <w:szCs w:val="20"/>
                <w:lang w:val="en-US"/>
              </w:rPr>
              <w:tab/>
              <w:t xml:space="preserve">GIE AXA </w:t>
            </w:r>
          </w:p>
          <w:p w14:paraId="749EE583" w14:textId="082FC1B8" w:rsidR="00135B92" w:rsidRPr="00717331" w:rsidRDefault="00135B92" w:rsidP="00135B92">
            <w:pPr>
              <w:pStyle w:val="Aucunstyle"/>
              <w:tabs>
                <w:tab w:val="left" w:pos="1276"/>
              </w:tabs>
              <w:suppressAutoHyphens/>
              <w:spacing w:line="240" w:lineRule="auto"/>
              <w:ind w:left="426" w:right="446"/>
              <w:jc w:val="both"/>
              <w:rPr>
                <w:rFonts w:ascii="Source Sans Pro" w:hAnsi="Source Sans Pro" w:cs="SourceSansPro-Bold"/>
                <w:bCs/>
                <w:color w:val="00008F"/>
                <w:sz w:val="20"/>
                <w:szCs w:val="20"/>
                <w:lang w:val="en-US"/>
              </w:rPr>
            </w:pPr>
            <w:r w:rsidRPr="00717331">
              <w:rPr>
                <w:rFonts w:ascii="Source Sans Pro" w:hAnsi="Source Sans Pro" w:cs="SourceSansPro-Bold"/>
                <w:b/>
                <w:bCs/>
                <w:color w:val="00008F"/>
                <w:sz w:val="20"/>
                <w:szCs w:val="20"/>
                <w:lang w:val="en-US"/>
              </w:rPr>
              <w:t>Date</w:t>
            </w:r>
            <w:r w:rsidRPr="00717331">
              <w:rPr>
                <w:rFonts w:ascii="Source Sans Pro" w:hAnsi="Source Sans Pro" w:cs="SourceSansPro-Bold"/>
                <w:bCs/>
                <w:color w:val="00008F"/>
                <w:sz w:val="20"/>
                <w:szCs w:val="20"/>
                <w:lang w:val="en-US"/>
              </w:rPr>
              <w:tab/>
            </w:r>
            <w:r w:rsidR="00BA0F42">
              <w:rPr>
                <w:rFonts w:ascii="Source Sans Pro" w:hAnsi="Source Sans Pro" w:cs="SourceSansPro-Bold"/>
                <w:bCs/>
                <w:color w:val="00008F"/>
                <w:sz w:val="20"/>
                <w:szCs w:val="20"/>
                <w:lang w:val="en-US"/>
              </w:rPr>
              <w:t xml:space="preserve">April </w:t>
            </w:r>
            <w:r w:rsidR="005F7842">
              <w:rPr>
                <w:rFonts w:ascii="Source Sans Pro" w:hAnsi="Source Sans Pro" w:cs="SourceSansPro-Bold"/>
                <w:bCs/>
                <w:color w:val="00008F"/>
                <w:sz w:val="20"/>
                <w:szCs w:val="20"/>
                <w:lang w:val="en-US"/>
              </w:rPr>
              <w:t>29</w:t>
            </w:r>
            <w:r w:rsidR="00BA0F42">
              <w:rPr>
                <w:rFonts w:ascii="Source Sans Pro" w:hAnsi="Source Sans Pro" w:cs="SourceSansPro-Bold"/>
                <w:bCs/>
                <w:color w:val="00008F"/>
                <w:sz w:val="20"/>
                <w:szCs w:val="20"/>
                <w:lang w:val="en-US"/>
              </w:rPr>
              <w:t>,</w:t>
            </w:r>
            <w:r w:rsidRPr="00717331">
              <w:rPr>
                <w:rFonts w:ascii="Source Sans Pro" w:hAnsi="Source Sans Pro" w:cs="SourceSansPro-Bold"/>
                <w:bCs/>
                <w:color w:val="00008F"/>
                <w:sz w:val="20"/>
                <w:szCs w:val="20"/>
                <w:lang w:val="en-US"/>
              </w:rPr>
              <w:t xml:space="preserve"> 2019</w:t>
            </w:r>
          </w:p>
        </w:tc>
      </w:tr>
      <w:tr w:rsidR="00135B92" w:rsidRPr="00717331" w14:paraId="02B6193D" w14:textId="77777777" w:rsidTr="00135B92">
        <w:trPr>
          <w:trHeight w:val="507"/>
        </w:trPr>
        <w:tc>
          <w:tcPr>
            <w:tcW w:w="8613" w:type="dxa"/>
            <w:shd w:val="clear" w:color="auto" w:fill="auto"/>
          </w:tcPr>
          <w:p w14:paraId="081AAEF1" w14:textId="77777777" w:rsidR="00135B92" w:rsidRPr="00717331" w:rsidRDefault="00135B92" w:rsidP="00135B92">
            <w:pPr>
              <w:spacing w:after="0" w:line="240" w:lineRule="auto"/>
              <w:ind w:left="-142"/>
              <w:rPr>
                <w:lang w:val="en-US"/>
              </w:rPr>
            </w:pPr>
            <w:r w:rsidRPr="00717331">
              <w:rPr>
                <w:noProof/>
                <w:lang w:val="en-GB" w:eastAsia="en-GB"/>
              </w:rPr>
              <mc:AlternateContent>
                <mc:Choice Requires="wps">
                  <w:drawing>
                    <wp:anchor distT="0" distB="0" distL="114300" distR="114300" simplePos="0" relativeHeight="251661312" behindDoc="0" locked="0" layoutInCell="1" allowOverlap="1" wp14:anchorId="124E1930" wp14:editId="5928FBB6">
                      <wp:simplePos x="0" y="0"/>
                      <wp:positionH relativeFrom="column">
                        <wp:posOffset>5085715</wp:posOffset>
                      </wp:positionH>
                      <wp:positionV relativeFrom="paragraph">
                        <wp:posOffset>74930</wp:posOffset>
                      </wp:positionV>
                      <wp:extent cx="288290" cy="288290"/>
                      <wp:effectExtent l="31750" t="34290" r="32385" b="29845"/>
                      <wp:wrapNone/>
                      <wp:docPr id="23" name="Forme libre : form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288290" cy="288290"/>
                              </a:xfrm>
                              <a:custGeom>
                                <a:avLst/>
                                <a:gdLst>
                                  <a:gd name="T0" fmla="*/ 0 w 530"/>
                                  <a:gd name="T1" fmla="*/ 530 h 530"/>
                                  <a:gd name="T2" fmla="*/ 0 w 530"/>
                                  <a:gd name="T3" fmla="*/ 0 h 530"/>
                                  <a:gd name="T4" fmla="*/ 530 w 530"/>
                                  <a:gd name="T5" fmla="*/ 0 h 530"/>
                                </a:gdLst>
                                <a:ahLst/>
                                <a:cxnLst>
                                  <a:cxn ang="0">
                                    <a:pos x="T0" y="T1"/>
                                  </a:cxn>
                                  <a:cxn ang="0">
                                    <a:pos x="T2" y="T3"/>
                                  </a:cxn>
                                  <a:cxn ang="0">
                                    <a:pos x="T4" y="T5"/>
                                  </a:cxn>
                                </a:cxnLst>
                                <a:rect l="0" t="0" r="r" b="b"/>
                                <a:pathLst>
                                  <a:path w="530" h="530">
                                    <a:moveTo>
                                      <a:pt x="0" y="530"/>
                                    </a:moveTo>
                                    <a:lnTo>
                                      <a:pt x="0" y="0"/>
                                    </a:lnTo>
                                    <a:lnTo>
                                      <a:pt x="530" y="0"/>
                                    </a:lnTo>
                                  </a:path>
                                </a:pathLst>
                              </a:custGeom>
                              <a:noFill/>
                              <a:ln w="50800" cap="flat">
                                <a:solidFill>
                                  <a:srgbClr val="00008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2B6D15" id="Forme libre : forme 23" o:spid="_x0000_s1026" style="position:absolute;margin-left:400.45pt;margin-top:5.9pt;width:22.7pt;height:22.7pt;rotation:18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30,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" path="m,530l,,530,e" filled="f" strokecolor="#00008f" strokeweight="4pt">
                      <v:stroke joinstyle="miter"/>
                      <v:path arrowok="t" o:connecttype="custom" o:connectlocs="0,288290;0,0;288290,0" o:connectangles="0,0,0"/>
                    </v:shape>
                  </w:pict>
                </mc:Fallback>
              </mc:AlternateContent>
            </w:r>
            <w:r w:rsidRPr="00717331">
              <w:rPr>
                <w:noProof/>
                <w:lang w:val="en-GB" w:eastAsia="en-GB"/>
              </w:rPr>
              <mc:AlternateContent>
                <mc:Choice Requires="wps">
                  <w:drawing>
                    <wp:anchor distT="0" distB="0" distL="114300" distR="114300" simplePos="0" relativeHeight="251660288" behindDoc="0" locked="0" layoutInCell="1" allowOverlap="1" wp14:anchorId="144D5494" wp14:editId="75B274F9">
                      <wp:simplePos x="0" y="0"/>
                      <wp:positionH relativeFrom="column">
                        <wp:posOffset>-43180</wp:posOffset>
                      </wp:positionH>
                      <wp:positionV relativeFrom="paragraph">
                        <wp:posOffset>74930</wp:posOffset>
                      </wp:positionV>
                      <wp:extent cx="288290" cy="288290"/>
                      <wp:effectExtent l="27305" t="34290" r="27305" b="29845"/>
                      <wp:wrapNone/>
                      <wp:docPr id="7" name="Forme libre : form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288290" cy="288290"/>
                              </a:xfrm>
                              <a:custGeom>
                                <a:avLst/>
                                <a:gdLst>
                                  <a:gd name="T0" fmla="*/ 0 w 530"/>
                                  <a:gd name="T1" fmla="*/ 530 h 530"/>
                                  <a:gd name="T2" fmla="*/ 0 w 530"/>
                                  <a:gd name="T3" fmla="*/ 0 h 530"/>
                                  <a:gd name="T4" fmla="*/ 530 w 530"/>
                                  <a:gd name="T5" fmla="*/ 0 h 530"/>
                                </a:gdLst>
                                <a:ahLst/>
                                <a:cxnLst>
                                  <a:cxn ang="0">
                                    <a:pos x="T0" y="T1"/>
                                  </a:cxn>
                                  <a:cxn ang="0">
                                    <a:pos x="T2" y="T3"/>
                                  </a:cxn>
                                  <a:cxn ang="0">
                                    <a:pos x="T4" y="T5"/>
                                  </a:cxn>
                                </a:cxnLst>
                                <a:rect l="0" t="0" r="r" b="b"/>
                                <a:pathLst>
                                  <a:path w="530" h="530">
                                    <a:moveTo>
                                      <a:pt x="0" y="530"/>
                                    </a:moveTo>
                                    <a:lnTo>
                                      <a:pt x="0" y="0"/>
                                    </a:lnTo>
                                    <a:lnTo>
                                      <a:pt x="530" y="0"/>
                                    </a:lnTo>
                                  </a:path>
                                </a:pathLst>
                              </a:custGeom>
                              <a:noFill/>
                              <a:ln w="50800" cap="flat">
                                <a:solidFill>
                                  <a:srgbClr val="00008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B76F49" id="Forme libre : forme 7" o:spid="_x0000_s1026" style="position:absolute;margin-left:-3.4pt;margin-top:5.9pt;width:22.7pt;height:22.7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30,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" path="m,530l,,530,e" filled="f" strokecolor="#00008f" strokeweight="4pt">
                      <v:stroke joinstyle="miter"/>
                      <v:path arrowok="t" o:connecttype="custom" o:connectlocs="0,288290;0,0;288290,0" o:connectangles="0,0,0"/>
                    </v:shape>
                  </w:pict>
                </mc:Fallback>
              </mc:AlternateContent>
            </w:r>
            <w:r w:rsidRPr="00717331">
              <w:rPr>
                <w:lang w:val="en-US"/>
              </w:rPr>
              <w:tab/>
            </w:r>
            <w:r w:rsidRPr="00717331">
              <w:rPr>
                <w:noProof/>
                <w:lang w:val="en-GB" w:eastAsia="en-GB"/>
              </w:rPr>
              <mc:AlternateContent>
                <mc:Choice Requires="wpc">
                  <w:drawing>
                    <wp:inline distT="0" distB="0" distL="0" distR="0" wp14:anchorId="5A3E7209" wp14:editId="28A9AD98">
                      <wp:extent cx="358775" cy="358775"/>
                      <wp:effectExtent l="0" t="0" r="0" b="0"/>
                      <wp:docPr id="6" name="Zone de dessin 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w14:anchorId="717170BF" id="Zone de dessin 6" o:spid="_x0000_s1026" editas="canvas" style="width:28.25pt;height:28.25pt;mso-position-horizontal-relative:char;mso-position-vertical-relative:line" coordsize="358775,358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">
                      <v:shape id="_x0000_s1027" type="#_x0000_t75" style="position:absolute;width:358775;height:358775;visibility:visible;mso-wrap-style:square">
                        <v:fill o:detectmouseclick="t"/>
                        <v:path o:connecttype="none"/>
                      </v:shape>
                      <w10:anchorlock/>
                    </v:group>
                  </w:pict>
                </mc:Fallback>
              </mc:AlternateContent>
            </w:r>
            <w:r w:rsidRPr="00717331">
              <w:rPr>
                <w:noProof/>
                <w:lang w:val="en-GB" w:eastAsia="en-GB"/>
              </w:rPr>
              <mc:AlternateContent>
                <mc:Choice Requires="wpc">
                  <w:drawing>
                    <wp:inline distT="0" distB="0" distL="0" distR="0" wp14:anchorId="10757065" wp14:editId="046593CF">
                      <wp:extent cx="358775" cy="358775"/>
                      <wp:effectExtent l="0" t="0" r="0" b="0"/>
                      <wp:docPr id="5" name="Zone de dessin 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w14:anchorId="63B5D1A7" id="Zone de dessin 5" o:spid="_x0000_s1026" editas="canvas" style="width:28.25pt;height:28.25pt;mso-position-horizontal-relative:char;mso-position-vertical-relative:line" coordsize="358775,358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">
                      <v:shape id="_x0000_s1027" type="#_x0000_t75" style="position:absolute;width:358775;height:358775;visibility:visible;mso-wrap-style:square">
                        <v:fill o:detectmouseclick="t"/>
                        <v:path o:connecttype="none"/>
                      </v:shape>
                      <w10:anchorlock/>
                    </v:group>
                  </w:pict>
                </mc:Fallback>
              </mc:AlternateContent>
            </w:r>
          </w:p>
        </w:tc>
      </w:tr>
    </w:tbl>
    <w:p w14:paraId="41AB06A7" w14:textId="4DA1ECE1" w:rsidR="008C6ACB" w:rsidRPr="00717331" w:rsidRDefault="008C6ACB" w:rsidP="008C6ACB">
      <w:pPr>
        <w:rPr>
          <w:lang w:val="en-US"/>
        </w:rPr>
      </w:pPr>
    </w:p>
    <w:p w14:paraId="580942C9" w14:textId="77777777" w:rsidR="008C6ACB" w:rsidRPr="00717331" w:rsidRDefault="008C6ACB" w:rsidP="008C6ACB">
      <w:pPr>
        <w:rPr>
          <w:lang w:val="en-US"/>
        </w:rPr>
      </w:pPr>
    </w:p>
    <w:p w14:paraId="4457F46F" w14:textId="67E156E1" w:rsidR="00D82F60" w:rsidRPr="00717331" w:rsidRDefault="00D82F60" w:rsidP="008C6ACB">
      <w:pPr>
        <w:rPr>
          <w:lang w:val="en-US"/>
        </w:rPr>
      </w:pPr>
    </w:p>
    <w:p w14:paraId="250F80BD" w14:textId="5C8754AD" w:rsidR="00D82F60" w:rsidRPr="00717331" w:rsidRDefault="00D82F60" w:rsidP="008C6ACB">
      <w:pPr>
        <w:rPr>
          <w:lang w:val="en-US"/>
        </w:rPr>
      </w:pPr>
    </w:p>
    <w:p w14:paraId="30E9480A" w14:textId="7FC95B7E" w:rsidR="00BE7E36" w:rsidRPr="00717331" w:rsidRDefault="00BE7E36" w:rsidP="00135B92">
      <w:pPr>
        <w:pStyle w:val="TOC1"/>
        <w:rPr>
          <w:lang w:val="en-US"/>
        </w:rPr>
      </w:pPr>
    </w:p>
    <w:p w14:paraId="1F917658" w14:textId="77777777" w:rsidR="00E16C76" w:rsidRPr="00971B31" w:rsidRDefault="00E16C76" w:rsidP="00E16C76">
      <w:pPr>
        <w:spacing w:after="0" w:line="240" w:lineRule="auto"/>
        <w:jc w:val="both"/>
        <w:rPr>
          <w:sz w:val="18"/>
          <w:lang w:val="en-US" w:eastAsia="fr-FR"/>
        </w:rPr>
      </w:pPr>
      <w:r w:rsidRPr="00971B31">
        <w:rPr>
          <w:sz w:val="18"/>
          <w:lang w:val="en-US" w:eastAsia="fr-FR"/>
        </w:rPr>
        <w:t xml:space="preserve">AXA Group respects your privacy and ensures that </w:t>
      </w:r>
      <w:r w:rsidRPr="00E44E7F">
        <w:rPr>
          <w:b/>
          <w:sz w:val="18"/>
          <w:lang w:val="en-US" w:eastAsia="fr-FR"/>
        </w:rPr>
        <w:t>all the personal data it handles is processed in accordance with the best confidentiality practices and the applicable laws on data privacy</w:t>
      </w:r>
      <w:r w:rsidRPr="00971B31">
        <w:rPr>
          <w:sz w:val="18"/>
          <w:lang w:val="en-US" w:eastAsia="fr-FR"/>
        </w:rPr>
        <w:t xml:space="preserve">, and notably the European Union General Data Protection Regulation n°2016/679 (GDPR). </w:t>
      </w:r>
    </w:p>
    <w:p w14:paraId="2A75CA36" w14:textId="2540459F" w:rsidR="00E16C76" w:rsidRDefault="00E16C76" w:rsidP="00E16C76">
      <w:pPr>
        <w:spacing w:after="0" w:line="240" w:lineRule="auto"/>
        <w:jc w:val="both"/>
        <w:rPr>
          <w:sz w:val="18"/>
          <w:lang w:val="en-US" w:eastAsia="fr-FR"/>
        </w:rPr>
      </w:pPr>
      <w:r>
        <w:rPr>
          <w:sz w:val="18"/>
          <w:lang w:val="en-US" w:eastAsia="fr-FR"/>
        </w:rPr>
        <w:t xml:space="preserve">Is considered to be </w:t>
      </w:r>
      <w:r w:rsidRPr="00971B31">
        <w:rPr>
          <w:sz w:val="18"/>
          <w:lang w:val="en-US" w:eastAsia="fr-FR"/>
        </w:rPr>
        <w:t>Personal Data any information relating to an identified or identifiable natural person (a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w:t>
      </w:r>
    </w:p>
    <w:p w14:paraId="2DBBBB9B" w14:textId="77777777" w:rsidR="00704A0D" w:rsidRPr="00971B31" w:rsidRDefault="00704A0D" w:rsidP="00E16C76">
      <w:pPr>
        <w:spacing w:after="0" w:line="240" w:lineRule="auto"/>
        <w:jc w:val="both"/>
        <w:rPr>
          <w:sz w:val="18"/>
          <w:lang w:val="en-US" w:eastAsia="fr-FR"/>
        </w:rPr>
      </w:pPr>
    </w:p>
    <w:p w14:paraId="6E03DCF3" w14:textId="290037F5" w:rsidR="00704A0D" w:rsidRPr="00135B92" w:rsidRDefault="00704A0D" w:rsidP="00704A0D">
      <w:pPr>
        <w:spacing w:after="0" w:line="240" w:lineRule="auto"/>
        <w:ind w:right="72"/>
        <w:jc w:val="both"/>
        <w:textAlignment w:val="baseline"/>
        <w:rPr>
          <w:rFonts w:eastAsia="Arial"/>
          <w:color w:val="000000"/>
          <w:sz w:val="18"/>
          <w:lang w:val="en-US"/>
        </w:rPr>
      </w:pPr>
      <w:r w:rsidRPr="00717331">
        <w:rPr>
          <w:rFonts w:eastAsia="Arial"/>
          <w:color w:val="000000"/>
          <w:sz w:val="18"/>
          <w:lang w:val="en-US"/>
        </w:rPr>
        <w:t>This notice applies to you if you are, are about to become, or were an employee of an AXA Local Entity (different from GIE AXA and AXA Université</w:t>
      </w:r>
      <w:r w:rsidR="007429CD">
        <w:rPr>
          <w:rFonts w:eastAsia="Arial"/>
          <w:color w:val="000000"/>
          <w:sz w:val="18"/>
          <w:lang w:val="en-US"/>
        </w:rPr>
        <w:t xml:space="preserve"> and AXA SA</w:t>
      </w:r>
      <w:r w:rsidRPr="00717331">
        <w:rPr>
          <w:rFonts w:eastAsia="Arial"/>
          <w:color w:val="000000"/>
          <w:sz w:val="18"/>
          <w:lang w:val="en-US"/>
        </w:rPr>
        <w:t>) which also acts as data controller for different purposes and with different means. This notice also applies to you if you are an apprentice, a trainee, an officer or a manager. All of them will be hereinafter referred to as ‘’YOU” or</w:t>
      </w:r>
      <w:r w:rsidRPr="00135B92">
        <w:rPr>
          <w:rFonts w:eastAsia="Arial"/>
          <w:color w:val="000000"/>
          <w:sz w:val="18"/>
          <w:lang w:val="en-US"/>
        </w:rPr>
        <w:t xml:space="preserve"> ‘’YOUR”.</w:t>
      </w:r>
    </w:p>
    <w:p w14:paraId="55DA5A29" w14:textId="6849E0B0" w:rsidR="00704A0D" w:rsidRPr="00BE497B" w:rsidRDefault="00704A0D" w:rsidP="00704A0D">
      <w:pPr>
        <w:spacing w:after="0" w:line="240" w:lineRule="auto"/>
        <w:ind w:right="72"/>
        <w:jc w:val="both"/>
        <w:textAlignment w:val="baseline"/>
        <w:rPr>
          <w:rFonts w:eastAsia="Arial"/>
          <w:b/>
          <w:color w:val="000000"/>
          <w:sz w:val="18"/>
          <w:lang w:val="en-US"/>
        </w:rPr>
      </w:pPr>
      <w:r w:rsidRPr="00BE497B">
        <w:rPr>
          <w:rFonts w:eastAsia="Arial"/>
          <w:b/>
          <w:color w:val="000000"/>
          <w:sz w:val="18"/>
          <w:lang w:val="en-US"/>
        </w:rPr>
        <w:t>The objective of this P</w:t>
      </w:r>
      <w:r w:rsidR="00DE62FD">
        <w:rPr>
          <w:rFonts w:eastAsia="Arial"/>
          <w:b/>
          <w:color w:val="000000"/>
          <w:sz w:val="18"/>
          <w:lang w:val="en-US"/>
        </w:rPr>
        <w:t>rivacy Notice</w:t>
      </w:r>
      <w:r w:rsidRPr="00BE497B">
        <w:rPr>
          <w:rFonts w:eastAsia="Arial"/>
          <w:b/>
          <w:color w:val="000000"/>
          <w:sz w:val="18"/>
          <w:lang w:val="en-US"/>
        </w:rPr>
        <w:t xml:space="preserve"> is to inform YOU about the processing of YOUR Personal Data that applies or may apply to YOU.</w:t>
      </w:r>
    </w:p>
    <w:p w14:paraId="0334C552" w14:textId="77777777" w:rsidR="00704A0D" w:rsidRPr="00C4323A" w:rsidRDefault="00704A0D" w:rsidP="00704A0D">
      <w:pPr>
        <w:spacing w:after="0" w:line="276" w:lineRule="auto"/>
        <w:jc w:val="both"/>
        <w:rPr>
          <w:color w:val="00B050"/>
          <w:sz w:val="16"/>
          <w:lang w:val="en-US" w:eastAsia="fr-FR"/>
        </w:rPr>
      </w:pPr>
      <w:r>
        <w:rPr>
          <w:rFonts w:eastAsia="Times New Roman"/>
          <w:sz w:val="18"/>
          <w:lang w:val="en-US"/>
        </w:rPr>
        <w:t>F</w:t>
      </w:r>
      <w:r w:rsidRPr="00C4323A">
        <w:rPr>
          <w:rFonts w:eastAsia="Times New Roman"/>
          <w:sz w:val="18"/>
          <w:lang w:val="en-US"/>
        </w:rPr>
        <w:t>or some of the purposes listed hereafter, the Group acts as controller insofar as it defines the strategy, main orientations and standards that will be applicable / transposable in local entities. This qualification has no impact on the qualification (controller) of AXA entities for the implementation of these objectives and purposes at the local level.</w:t>
      </w:r>
    </w:p>
    <w:p w14:paraId="607A2903" w14:textId="60288F86" w:rsidR="00AD17FC" w:rsidRPr="00717331" w:rsidRDefault="00AD17FC" w:rsidP="001C7F64">
      <w:pPr>
        <w:spacing w:after="0" w:line="276" w:lineRule="auto"/>
        <w:jc w:val="both"/>
        <w:rPr>
          <w:sz w:val="18"/>
          <w:lang w:val="en-US" w:eastAsia="fr-FR"/>
        </w:rPr>
      </w:pPr>
    </w:p>
    <w:p w14:paraId="79470DF4" w14:textId="77777777" w:rsidR="00704A0D" w:rsidRDefault="00704A0D" w:rsidP="00704A0D">
      <w:pPr>
        <w:spacing w:after="0" w:line="240" w:lineRule="auto"/>
        <w:jc w:val="both"/>
        <w:rPr>
          <w:sz w:val="18"/>
          <w:lang w:val="en-US" w:eastAsia="fr-FR"/>
        </w:rPr>
      </w:pPr>
      <w:r>
        <w:rPr>
          <w:sz w:val="18"/>
          <w:lang w:val="en-US" w:eastAsia="fr-FR"/>
        </w:rPr>
        <w:t>W</w:t>
      </w:r>
      <w:r w:rsidRPr="00971B31">
        <w:rPr>
          <w:sz w:val="18"/>
          <w:lang w:val="en-US" w:eastAsia="fr-FR"/>
        </w:rPr>
        <w:t>ill be acting as a Data Controller</w:t>
      </w:r>
      <w:bookmarkStart w:id="1" w:name="_Hlk521665809"/>
      <w:r w:rsidRPr="00971B31">
        <w:rPr>
          <w:sz w:val="18"/>
          <w:lang w:val="en-US" w:eastAsia="fr-FR"/>
        </w:rPr>
        <w:t xml:space="preserve"> in the context of the processing of YOUR personal data (i.e. it determines the purposes and means of the processing of YOUR information)</w:t>
      </w:r>
      <w:bookmarkEnd w:id="1"/>
      <w:r>
        <w:rPr>
          <w:sz w:val="18"/>
          <w:lang w:val="en-US" w:eastAsia="fr-FR"/>
        </w:rPr>
        <w:t>:</w:t>
      </w:r>
    </w:p>
    <w:p w14:paraId="35EF504A" w14:textId="77777777" w:rsidR="00704A0D" w:rsidRPr="00971B31" w:rsidRDefault="00704A0D" w:rsidP="00704A0D">
      <w:pPr>
        <w:spacing w:after="0" w:line="240" w:lineRule="auto"/>
        <w:jc w:val="both"/>
        <w:rPr>
          <w:sz w:val="18"/>
          <w:lang w:val="en-US" w:eastAsia="fr-FR"/>
        </w:rPr>
      </w:pPr>
    </w:p>
    <w:p w14:paraId="38E7EA18" w14:textId="2B2772D5" w:rsidR="00704A0D" w:rsidRPr="00971B31" w:rsidRDefault="00704A0D" w:rsidP="00704A0D">
      <w:pPr>
        <w:spacing w:after="0" w:line="240" w:lineRule="auto"/>
        <w:jc w:val="both"/>
        <w:rPr>
          <w:sz w:val="18"/>
          <w:lang w:val="en-US" w:eastAsia="fr-FR"/>
        </w:rPr>
      </w:pPr>
      <w:bookmarkStart w:id="2" w:name="_Hlk521665557"/>
      <w:r w:rsidRPr="00AE2A09">
        <w:rPr>
          <w:b/>
          <w:sz w:val="18"/>
          <w:lang w:val="en-US" w:eastAsia="fr-FR"/>
        </w:rPr>
        <w:t>GIE AXA</w:t>
      </w:r>
      <w:r w:rsidRPr="00971B31">
        <w:rPr>
          <w:sz w:val="18"/>
          <w:lang w:val="en-US" w:eastAsia="fr-FR"/>
        </w:rPr>
        <w:t>, economic interest grouping, organized under the laws of France,</w:t>
      </w:r>
      <w:r>
        <w:rPr>
          <w:sz w:val="18"/>
          <w:lang w:val="en-US" w:eastAsia="fr-FR"/>
        </w:rPr>
        <w:t xml:space="preserve"> </w:t>
      </w:r>
      <w:r w:rsidRPr="00971B31">
        <w:rPr>
          <w:sz w:val="18"/>
          <w:lang w:val="en-US" w:eastAsia="fr-FR"/>
        </w:rPr>
        <w:t xml:space="preserve">having its registered office at 23 </w:t>
      </w:r>
      <w:r w:rsidR="00FA344C">
        <w:rPr>
          <w:sz w:val="18"/>
          <w:lang w:val="en-US" w:eastAsia="fr-FR"/>
        </w:rPr>
        <w:t>a</w:t>
      </w:r>
      <w:r w:rsidR="00FA344C" w:rsidRPr="00971B31">
        <w:rPr>
          <w:sz w:val="18"/>
          <w:lang w:val="en-US" w:eastAsia="fr-FR"/>
        </w:rPr>
        <w:t xml:space="preserve">venue </w:t>
      </w:r>
      <w:r w:rsidRPr="00971B31">
        <w:rPr>
          <w:sz w:val="18"/>
          <w:lang w:val="en-US" w:eastAsia="fr-FR"/>
        </w:rPr>
        <w:t xml:space="preserve">Matignon, 75008 Paris, registered with the Registry of Commerce and Companies of Paris under number </w:t>
      </w:r>
      <w:r w:rsidRPr="00971B31">
        <w:rPr>
          <w:rFonts w:cs="Arial"/>
          <w:sz w:val="18"/>
          <w:lang w:val="en-US"/>
        </w:rPr>
        <w:t xml:space="preserve">333 491 066, </w:t>
      </w:r>
      <w:bookmarkEnd w:id="2"/>
    </w:p>
    <w:p w14:paraId="340C71F0" w14:textId="1C2F398E" w:rsidR="00704A0D" w:rsidRPr="00971B31" w:rsidRDefault="00FA344C" w:rsidP="00704A0D">
      <w:pPr>
        <w:spacing w:after="0" w:line="240" w:lineRule="auto"/>
        <w:jc w:val="both"/>
        <w:rPr>
          <w:sz w:val="18"/>
          <w:lang w:val="en-US" w:eastAsia="fr-FR"/>
        </w:rPr>
      </w:pPr>
      <w:r>
        <w:rPr>
          <w:sz w:val="18"/>
          <w:lang w:val="en-US" w:eastAsia="fr-FR"/>
        </w:rPr>
        <w:t>or</w:t>
      </w:r>
    </w:p>
    <w:p w14:paraId="5C7BC825" w14:textId="763D3B24" w:rsidR="00704A0D" w:rsidRDefault="00704A0D" w:rsidP="00704A0D">
      <w:pPr>
        <w:autoSpaceDE w:val="0"/>
        <w:autoSpaceDN w:val="0"/>
        <w:spacing w:after="0" w:line="240" w:lineRule="auto"/>
        <w:jc w:val="both"/>
        <w:rPr>
          <w:sz w:val="18"/>
          <w:lang w:val="en-US" w:eastAsia="fr-FR"/>
        </w:rPr>
      </w:pPr>
      <w:r w:rsidRPr="00AE2A09">
        <w:rPr>
          <w:b/>
          <w:sz w:val="18"/>
          <w:lang w:val="en-US" w:eastAsia="fr-FR"/>
        </w:rPr>
        <w:t>AXA UNIVERSITE</w:t>
      </w:r>
      <w:r w:rsidRPr="00971B31">
        <w:rPr>
          <w:sz w:val="18"/>
          <w:lang w:val="en-US" w:eastAsia="fr-FR"/>
        </w:rPr>
        <w:t>, an economic interest grouping, organized under the laws of France, having its registered office at 23 avenue Matignon</w:t>
      </w:r>
      <w:r w:rsidR="00FA344C">
        <w:rPr>
          <w:sz w:val="18"/>
          <w:lang w:val="en-US" w:eastAsia="fr-FR"/>
        </w:rPr>
        <w:t xml:space="preserve">, </w:t>
      </w:r>
      <w:r w:rsidRPr="00971B31">
        <w:rPr>
          <w:sz w:val="18"/>
          <w:lang w:val="en-US" w:eastAsia="fr-FR"/>
        </w:rPr>
        <w:t xml:space="preserve"> 75008 Paris, registered with the Registry of Commerce and Companies of Paris under number </w:t>
      </w:r>
      <w:r w:rsidRPr="00A3667B">
        <w:rPr>
          <w:sz w:val="18"/>
          <w:lang w:val="en-US"/>
        </w:rPr>
        <w:t>342 312 931</w:t>
      </w:r>
      <w:r w:rsidR="00FA344C">
        <w:rPr>
          <w:sz w:val="18"/>
          <w:lang w:val="en-US" w:eastAsia="fr-FR"/>
        </w:rPr>
        <w:t xml:space="preserve">, </w:t>
      </w:r>
    </w:p>
    <w:p w14:paraId="3FC9A2F1" w14:textId="1884C9D2" w:rsidR="00FA344C" w:rsidRDefault="00FA344C" w:rsidP="00704A0D">
      <w:pPr>
        <w:autoSpaceDE w:val="0"/>
        <w:autoSpaceDN w:val="0"/>
        <w:spacing w:after="0" w:line="240" w:lineRule="auto"/>
        <w:jc w:val="both"/>
        <w:rPr>
          <w:sz w:val="18"/>
          <w:lang w:val="en-US" w:eastAsia="fr-FR"/>
        </w:rPr>
      </w:pPr>
      <w:r>
        <w:rPr>
          <w:sz w:val="18"/>
          <w:lang w:val="en-US" w:eastAsia="fr-FR"/>
        </w:rPr>
        <w:t>or</w:t>
      </w:r>
    </w:p>
    <w:p w14:paraId="74846467" w14:textId="4FBA7F5A" w:rsidR="00FA344C" w:rsidRPr="00971B31" w:rsidRDefault="00FA344C" w:rsidP="00704A0D">
      <w:pPr>
        <w:autoSpaceDE w:val="0"/>
        <w:autoSpaceDN w:val="0"/>
        <w:spacing w:after="0" w:line="240" w:lineRule="auto"/>
        <w:jc w:val="both"/>
        <w:rPr>
          <w:sz w:val="18"/>
          <w:lang w:val="en-US" w:eastAsia="fr-FR"/>
        </w:rPr>
      </w:pPr>
      <w:r w:rsidRPr="00FA344C">
        <w:rPr>
          <w:b/>
          <w:sz w:val="18"/>
          <w:lang w:val="en-US" w:eastAsia="fr-FR"/>
        </w:rPr>
        <w:t>AXA SA,</w:t>
      </w:r>
      <w:r w:rsidRPr="004567B6">
        <w:rPr>
          <w:rFonts w:ascii="Arial" w:eastAsia="Arial Unicode MS" w:hAnsi="Arial" w:cs="Arial"/>
          <w:szCs w:val="20"/>
          <w:lang w:val="en-US"/>
        </w:rPr>
        <w:t xml:space="preserve"> </w:t>
      </w:r>
      <w:r w:rsidRPr="00FA344C">
        <w:rPr>
          <w:sz w:val="18"/>
          <w:lang w:val="en-US" w:eastAsia="fr-FR"/>
        </w:rPr>
        <w:t>a société anonyme, organi</w:t>
      </w:r>
      <w:r>
        <w:rPr>
          <w:sz w:val="18"/>
          <w:lang w:val="en-US" w:eastAsia="fr-FR"/>
        </w:rPr>
        <w:t>z</w:t>
      </w:r>
      <w:r w:rsidRPr="00FA344C">
        <w:rPr>
          <w:sz w:val="18"/>
          <w:lang w:val="en-US" w:eastAsia="fr-FR"/>
        </w:rPr>
        <w:t>ed under the laws of France, having its registered office at 25 avenue Matignon</w:t>
      </w:r>
      <w:r>
        <w:rPr>
          <w:sz w:val="18"/>
          <w:lang w:val="en-US" w:eastAsia="fr-FR"/>
        </w:rPr>
        <w:t>,</w:t>
      </w:r>
      <w:r w:rsidRPr="00FA344C">
        <w:rPr>
          <w:sz w:val="18"/>
          <w:lang w:val="en-US" w:eastAsia="fr-FR"/>
        </w:rPr>
        <w:t xml:space="preserve"> 75008 Paris, registered with the Registry of Commerce and Companies of Paris under number 572 093</w:t>
      </w:r>
      <w:r>
        <w:rPr>
          <w:sz w:val="18"/>
          <w:lang w:val="en-US" w:eastAsia="fr-FR"/>
        </w:rPr>
        <w:t> </w:t>
      </w:r>
      <w:r w:rsidRPr="00FA344C">
        <w:rPr>
          <w:sz w:val="18"/>
          <w:lang w:val="en-US" w:eastAsia="fr-FR"/>
        </w:rPr>
        <w:t>920</w:t>
      </w:r>
      <w:r>
        <w:rPr>
          <w:sz w:val="18"/>
          <w:lang w:val="en-US" w:eastAsia="fr-FR"/>
        </w:rPr>
        <w:t>.</w:t>
      </w:r>
    </w:p>
    <w:p w14:paraId="13BA29FB" w14:textId="77777777" w:rsidR="00704A0D" w:rsidRPr="00971B31" w:rsidRDefault="00704A0D" w:rsidP="00704A0D">
      <w:pPr>
        <w:spacing w:after="0" w:line="240" w:lineRule="auto"/>
        <w:jc w:val="both"/>
        <w:rPr>
          <w:sz w:val="18"/>
          <w:lang w:val="en-US" w:eastAsia="fr-FR"/>
        </w:rPr>
      </w:pPr>
    </w:p>
    <w:p w14:paraId="67E9434B" w14:textId="77777777" w:rsidR="00704A0D" w:rsidRDefault="00704A0D" w:rsidP="00704A0D">
      <w:pPr>
        <w:spacing w:after="0" w:line="240" w:lineRule="auto"/>
        <w:jc w:val="both"/>
        <w:rPr>
          <w:sz w:val="18"/>
          <w:lang w:val="en-US" w:eastAsia="fr-FR"/>
        </w:rPr>
      </w:pPr>
      <w:r w:rsidRPr="00971B31">
        <w:rPr>
          <w:sz w:val="18"/>
          <w:lang w:val="en-US" w:eastAsia="fr-FR"/>
        </w:rPr>
        <w:t xml:space="preserve">The Data Controllers are hereinafter referred to as ‘’WE’’, “OUR”. </w:t>
      </w:r>
    </w:p>
    <w:p w14:paraId="413767D6" w14:textId="32746468" w:rsidR="00376FAC" w:rsidRDefault="005C44F7" w:rsidP="001C7F64">
      <w:pPr>
        <w:spacing w:after="0" w:line="276" w:lineRule="auto"/>
        <w:jc w:val="both"/>
        <w:rPr>
          <w:color w:val="00B050"/>
          <w:sz w:val="18"/>
          <w:lang w:val="en-US" w:eastAsia="fr-FR"/>
        </w:rPr>
      </w:pPr>
      <w:r w:rsidRPr="00717331">
        <w:rPr>
          <w:color w:val="00B050"/>
          <w:sz w:val="18"/>
          <w:lang w:val="en-US" w:eastAsia="fr-FR"/>
        </w:rPr>
        <w:t xml:space="preserve"> </w:t>
      </w:r>
    </w:p>
    <w:p w14:paraId="457038B3" w14:textId="385AEC8B" w:rsidR="00BF716F" w:rsidRDefault="00BF716F" w:rsidP="00135B92">
      <w:pPr>
        <w:spacing w:after="0" w:line="240" w:lineRule="auto"/>
        <w:ind w:right="72"/>
        <w:jc w:val="both"/>
        <w:textAlignment w:val="baseline"/>
        <w:rPr>
          <w:rFonts w:eastAsia="Arial"/>
          <w:color w:val="000000"/>
          <w:sz w:val="18"/>
          <w:lang w:val="en-US"/>
        </w:rPr>
      </w:pPr>
      <w:r w:rsidRPr="00135B92">
        <w:rPr>
          <w:rFonts w:eastAsia="Arial"/>
          <w:color w:val="000000"/>
          <w:sz w:val="18"/>
          <w:lang w:val="en-US"/>
        </w:rPr>
        <w:t xml:space="preserve">Where applicable, </w:t>
      </w:r>
      <w:r w:rsidR="004979FF">
        <w:rPr>
          <w:rFonts w:eastAsia="Arial"/>
          <w:color w:val="000000"/>
          <w:sz w:val="18"/>
          <w:lang w:val="en-US"/>
        </w:rPr>
        <w:t>WE</w:t>
      </w:r>
      <w:r w:rsidRPr="00135B92">
        <w:rPr>
          <w:rFonts w:eastAsia="Arial"/>
          <w:color w:val="000000"/>
          <w:sz w:val="18"/>
          <w:lang w:val="en-US"/>
        </w:rPr>
        <w:t xml:space="preserve"> will send YOU additional privacy notices or amendments to this notice for specific types of processing of YOUR Personal Data.</w:t>
      </w:r>
    </w:p>
    <w:p w14:paraId="133153B6" w14:textId="66651DF8" w:rsidR="00010F35" w:rsidRDefault="00010F35" w:rsidP="00135B92">
      <w:pPr>
        <w:spacing w:after="0" w:line="240" w:lineRule="auto"/>
        <w:ind w:right="72"/>
        <w:jc w:val="both"/>
        <w:textAlignment w:val="baseline"/>
        <w:rPr>
          <w:rFonts w:eastAsia="Arial"/>
          <w:color w:val="000000"/>
          <w:sz w:val="18"/>
          <w:lang w:val="en-US"/>
        </w:rPr>
      </w:pPr>
    </w:p>
    <w:p w14:paraId="0048C5F8" w14:textId="07E3D79A" w:rsidR="00010F35" w:rsidRDefault="00010F35" w:rsidP="00010F35">
      <w:pPr>
        <w:ind w:right="72"/>
        <w:jc w:val="both"/>
        <w:textAlignment w:val="baseline"/>
        <w:rPr>
          <w:color w:val="FF0000"/>
          <w:sz w:val="18"/>
          <w:szCs w:val="18"/>
          <w:lang w:val="en-US"/>
        </w:rPr>
      </w:pPr>
      <w:r>
        <w:rPr>
          <w:color w:val="FF0000"/>
          <w:sz w:val="18"/>
          <w:szCs w:val="18"/>
          <w:lang w:val="en-US"/>
        </w:rPr>
        <w:t xml:space="preserve">Moreover, processing performed by AXA SA subsidiaries are not presented in this </w:t>
      </w:r>
      <w:r w:rsidR="00A90145">
        <w:rPr>
          <w:color w:val="FF0000"/>
          <w:sz w:val="18"/>
          <w:szCs w:val="18"/>
          <w:lang w:val="en-US"/>
        </w:rPr>
        <w:t>P</w:t>
      </w:r>
      <w:r>
        <w:rPr>
          <w:color w:val="FF0000"/>
          <w:sz w:val="18"/>
          <w:szCs w:val="18"/>
          <w:lang w:val="en-US"/>
        </w:rPr>
        <w:t xml:space="preserve">rivacy </w:t>
      </w:r>
      <w:r w:rsidR="00A90145">
        <w:rPr>
          <w:color w:val="FF0000"/>
          <w:sz w:val="18"/>
          <w:szCs w:val="18"/>
          <w:lang w:val="en-US"/>
        </w:rPr>
        <w:t>N</w:t>
      </w:r>
      <w:r>
        <w:rPr>
          <w:color w:val="FF0000"/>
          <w:sz w:val="18"/>
          <w:szCs w:val="18"/>
          <w:lang w:val="en-US"/>
        </w:rPr>
        <w:t xml:space="preserve">otice. </w:t>
      </w:r>
    </w:p>
    <w:p w14:paraId="503B9D6B" w14:textId="6213B215" w:rsidR="005F7842" w:rsidRDefault="005F7842" w:rsidP="00135B92">
      <w:pPr>
        <w:spacing w:after="0" w:line="240" w:lineRule="auto"/>
        <w:ind w:right="72"/>
        <w:jc w:val="both"/>
        <w:textAlignment w:val="baseline"/>
        <w:rPr>
          <w:rFonts w:eastAsia="Arial"/>
          <w:color w:val="000000"/>
          <w:sz w:val="18"/>
          <w:lang w:val="en-US"/>
        </w:rPr>
      </w:pPr>
      <w:r>
        <w:rPr>
          <w:rFonts w:eastAsia="Arial"/>
          <w:color w:val="000000"/>
          <w:sz w:val="18"/>
          <w:lang w:val="en-US"/>
        </w:rPr>
        <w:br w:type="page"/>
      </w:r>
    </w:p>
    <w:p w14:paraId="28A3AF50" w14:textId="77777777" w:rsidR="00010F35" w:rsidRPr="00135B92" w:rsidRDefault="00010F35" w:rsidP="00135B92">
      <w:pPr>
        <w:spacing w:after="0" w:line="240" w:lineRule="auto"/>
        <w:ind w:right="72"/>
        <w:jc w:val="both"/>
        <w:textAlignment w:val="baseline"/>
        <w:rPr>
          <w:rFonts w:eastAsia="Arial"/>
          <w:color w:val="000000"/>
          <w:sz w:val="18"/>
          <w:lang w:val="en-US"/>
        </w:rPr>
      </w:pPr>
    </w:p>
    <w:p w14:paraId="6AC7F279" w14:textId="38036802" w:rsidR="00135B92" w:rsidRPr="007E4DD1" w:rsidRDefault="00135B92" w:rsidP="00135B92">
      <w:pPr>
        <w:spacing w:line="276" w:lineRule="auto"/>
        <w:jc w:val="center"/>
        <w:rPr>
          <w:sz w:val="16"/>
          <w:lang w:val="en-US"/>
        </w:rPr>
      </w:pPr>
      <w:r w:rsidRPr="007E4DD1">
        <w:rPr>
          <w:rFonts w:eastAsia="Source Sans Pro" w:cs="SourceSansPro-Light"/>
          <w:b/>
          <w:sz w:val="22"/>
          <w:szCs w:val="20"/>
          <w:lang w:val="en-US"/>
        </w:rPr>
        <w:t>S</w:t>
      </w:r>
      <w:r w:rsidR="007E4DD1" w:rsidRPr="007E4DD1">
        <w:rPr>
          <w:rFonts w:eastAsia="Source Sans Pro" w:cs="SourceSansPro-Light"/>
          <w:b/>
          <w:sz w:val="22"/>
          <w:szCs w:val="20"/>
          <w:lang w:val="en-US"/>
        </w:rPr>
        <w:t>UMMARY</w:t>
      </w:r>
    </w:p>
    <w:p w14:paraId="5CB9B516" w14:textId="19EFD8A9" w:rsidR="00581276" w:rsidRPr="00581276" w:rsidRDefault="00135B92">
      <w:pPr>
        <w:pStyle w:val="TOC1"/>
        <w:rPr>
          <w:rFonts w:asciiTheme="minorHAnsi" w:eastAsiaTheme="minorEastAsia" w:hAnsiTheme="minorHAnsi"/>
          <w:noProof/>
          <w:sz w:val="18"/>
          <w:lang w:eastAsia="fr-FR"/>
        </w:rPr>
      </w:pPr>
      <w:r w:rsidRPr="00581276">
        <w:rPr>
          <w:rFonts w:cs="Arial"/>
          <w:caps/>
          <w:sz w:val="16"/>
          <w:szCs w:val="40"/>
          <w:lang w:val="en-US"/>
        </w:rPr>
        <w:fldChar w:fldCharType="begin"/>
      </w:r>
      <w:r w:rsidRPr="00581276">
        <w:rPr>
          <w:rFonts w:cs="Arial"/>
          <w:caps/>
          <w:sz w:val="16"/>
          <w:szCs w:val="40"/>
          <w:lang w:val="en-US"/>
        </w:rPr>
        <w:instrText xml:space="preserve"> TOC \o "1-3" \h \z \u </w:instrText>
      </w:r>
      <w:r w:rsidRPr="00581276">
        <w:rPr>
          <w:rFonts w:cs="Arial"/>
          <w:caps/>
          <w:sz w:val="16"/>
          <w:szCs w:val="40"/>
          <w:lang w:val="en-US"/>
        </w:rPr>
        <w:fldChar w:fldCharType="separate"/>
      </w:r>
      <w:hyperlink w:anchor="_Toc5641108" w:history="1">
        <w:r w:rsidR="00581276" w:rsidRPr="00581276">
          <w:rPr>
            <w:rStyle w:val="Hyperlink"/>
            <w:noProof/>
            <w:sz w:val="16"/>
          </w:rPr>
          <w:t>WHAT PERSONAL DATA (CATEGORIES) DO WE COLLECT AND FOR WHAT PURPOSE?</w:t>
        </w:r>
        <w:r w:rsidR="00581276" w:rsidRPr="00581276">
          <w:rPr>
            <w:noProof/>
            <w:webHidden/>
            <w:sz w:val="16"/>
          </w:rPr>
          <w:tab/>
        </w:r>
        <w:r w:rsidR="00581276" w:rsidRPr="00581276">
          <w:rPr>
            <w:noProof/>
            <w:webHidden/>
            <w:sz w:val="16"/>
          </w:rPr>
          <w:fldChar w:fldCharType="begin"/>
        </w:r>
        <w:r w:rsidR="00581276" w:rsidRPr="00581276">
          <w:rPr>
            <w:noProof/>
            <w:webHidden/>
            <w:sz w:val="16"/>
          </w:rPr>
          <w:instrText xml:space="preserve"> PAGEREF _Toc5641108 \h </w:instrText>
        </w:r>
        <w:r w:rsidR="00581276" w:rsidRPr="00581276">
          <w:rPr>
            <w:noProof/>
            <w:webHidden/>
            <w:sz w:val="16"/>
          </w:rPr>
        </w:r>
        <w:r w:rsidR="00581276" w:rsidRPr="00581276">
          <w:rPr>
            <w:noProof/>
            <w:webHidden/>
            <w:sz w:val="16"/>
          </w:rPr>
          <w:fldChar w:fldCharType="separate"/>
        </w:r>
        <w:r w:rsidR="00581276" w:rsidRPr="00581276">
          <w:rPr>
            <w:noProof/>
            <w:webHidden/>
            <w:sz w:val="16"/>
          </w:rPr>
          <w:t>2</w:t>
        </w:r>
        <w:r w:rsidR="00581276" w:rsidRPr="00581276">
          <w:rPr>
            <w:noProof/>
            <w:webHidden/>
            <w:sz w:val="16"/>
          </w:rPr>
          <w:fldChar w:fldCharType="end"/>
        </w:r>
      </w:hyperlink>
    </w:p>
    <w:p w14:paraId="5B64F657" w14:textId="17ABEDC3" w:rsidR="00581276" w:rsidRPr="00581276" w:rsidRDefault="004A313E">
      <w:pPr>
        <w:pStyle w:val="TOC2"/>
        <w:tabs>
          <w:tab w:val="left" w:pos="660"/>
          <w:tab w:val="right" w:leader="dot" w:pos="10456"/>
        </w:tabs>
        <w:rPr>
          <w:rFonts w:asciiTheme="minorHAnsi" w:eastAsiaTheme="minorEastAsia" w:hAnsiTheme="minorHAnsi"/>
          <w:noProof/>
          <w:sz w:val="18"/>
          <w:lang w:eastAsia="fr-FR"/>
        </w:rPr>
      </w:pPr>
      <w:hyperlink w:anchor="_Toc5641109" w:history="1">
        <w:r w:rsidR="00581276" w:rsidRPr="00581276">
          <w:rPr>
            <w:rStyle w:val="Hyperlink"/>
            <w:noProof/>
            <w:sz w:val="16"/>
          </w:rPr>
          <w:t>A.</w:t>
        </w:r>
        <w:r w:rsidR="00581276" w:rsidRPr="00581276">
          <w:rPr>
            <w:rFonts w:asciiTheme="minorHAnsi" w:eastAsiaTheme="minorEastAsia" w:hAnsiTheme="minorHAnsi"/>
            <w:noProof/>
            <w:sz w:val="18"/>
            <w:lang w:eastAsia="fr-FR"/>
          </w:rPr>
          <w:tab/>
        </w:r>
        <w:r w:rsidR="00581276" w:rsidRPr="00581276">
          <w:rPr>
            <w:rStyle w:val="Hyperlink"/>
            <w:noProof/>
            <w:sz w:val="16"/>
          </w:rPr>
          <w:t>Whatever your professional position is, WE process the following Personal data about you:</w:t>
        </w:r>
        <w:r w:rsidR="00581276" w:rsidRPr="00581276">
          <w:rPr>
            <w:noProof/>
            <w:webHidden/>
            <w:sz w:val="16"/>
          </w:rPr>
          <w:tab/>
        </w:r>
        <w:r w:rsidR="00581276" w:rsidRPr="00581276">
          <w:rPr>
            <w:noProof/>
            <w:webHidden/>
            <w:sz w:val="16"/>
          </w:rPr>
          <w:fldChar w:fldCharType="begin"/>
        </w:r>
        <w:r w:rsidR="00581276" w:rsidRPr="00581276">
          <w:rPr>
            <w:noProof/>
            <w:webHidden/>
            <w:sz w:val="16"/>
          </w:rPr>
          <w:instrText xml:space="preserve"> PAGEREF _Toc5641109 \h </w:instrText>
        </w:r>
        <w:r w:rsidR="00581276" w:rsidRPr="00581276">
          <w:rPr>
            <w:noProof/>
            <w:webHidden/>
            <w:sz w:val="16"/>
          </w:rPr>
        </w:r>
        <w:r w:rsidR="00581276" w:rsidRPr="00581276">
          <w:rPr>
            <w:noProof/>
            <w:webHidden/>
            <w:sz w:val="16"/>
          </w:rPr>
          <w:fldChar w:fldCharType="separate"/>
        </w:r>
        <w:r w:rsidR="00581276" w:rsidRPr="00581276">
          <w:rPr>
            <w:noProof/>
            <w:webHidden/>
            <w:sz w:val="16"/>
          </w:rPr>
          <w:t>2</w:t>
        </w:r>
        <w:r w:rsidR="00581276" w:rsidRPr="00581276">
          <w:rPr>
            <w:noProof/>
            <w:webHidden/>
            <w:sz w:val="16"/>
          </w:rPr>
          <w:fldChar w:fldCharType="end"/>
        </w:r>
      </w:hyperlink>
    </w:p>
    <w:p w14:paraId="4B4B5048" w14:textId="5C8F0C76" w:rsidR="00581276" w:rsidRPr="00581276" w:rsidRDefault="004A313E">
      <w:pPr>
        <w:pStyle w:val="TOC2"/>
        <w:tabs>
          <w:tab w:val="left" w:pos="660"/>
          <w:tab w:val="right" w:leader="dot" w:pos="10456"/>
        </w:tabs>
        <w:rPr>
          <w:rFonts w:asciiTheme="minorHAnsi" w:eastAsiaTheme="minorEastAsia" w:hAnsiTheme="minorHAnsi"/>
          <w:noProof/>
          <w:sz w:val="18"/>
          <w:lang w:eastAsia="fr-FR"/>
        </w:rPr>
      </w:pPr>
      <w:hyperlink w:anchor="_Toc5641110" w:history="1">
        <w:r w:rsidR="00581276" w:rsidRPr="00581276">
          <w:rPr>
            <w:rStyle w:val="Hyperlink"/>
            <w:noProof/>
            <w:sz w:val="16"/>
            <w:lang w:eastAsia="fr-FR"/>
          </w:rPr>
          <w:t>B.</w:t>
        </w:r>
        <w:r w:rsidR="00581276" w:rsidRPr="00581276">
          <w:rPr>
            <w:rFonts w:asciiTheme="minorHAnsi" w:eastAsiaTheme="minorEastAsia" w:hAnsiTheme="minorHAnsi"/>
            <w:noProof/>
            <w:sz w:val="18"/>
            <w:lang w:eastAsia="fr-FR"/>
          </w:rPr>
          <w:tab/>
        </w:r>
        <w:r w:rsidR="00581276" w:rsidRPr="00581276">
          <w:rPr>
            <w:rStyle w:val="Hyperlink"/>
            <w:noProof/>
            <w:sz w:val="16"/>
            <w:lang w:eastAsia="fr-FR"/>
          </w:rPr>
          <w:t>WE might, depending on YOUR situation (including your professional position), process the following Personal data about you:</w:t>
        </w:r>
        <w:r w:rsidR="00581276" w:rsidRPr="00581276">
          <w:rPr>
            <w:noProof/>
            <w:webHidden/>
            <w:sz w:val="16"/>
          </w:rPr>
          <w:tab/>
        </w:r>
        <w:r w:rsidR="00581276" w:rsidRPr="00581276">
          <w:rPr>
            <w:noProof/>
            <w:webHidden/>
            <w:sz w:val="16"/>
          </w:rPr>
          <w:fldChar w:fldCharType="begin"/>
        </w:r>
        <w:r w:rsidR="00581276" w:rsidRPr="00581276">
          <w:rPr>
            <w:noProof/>
            <w:webHidden/>
            <w:sz w:val="16"/>
          </w:rPr>
          <w:instrText xml:space="preserve"> PAGEREF _Toc5641110 \h </w:instrText>
        </w:r>
        <w:r w:rsidR="00581276" w:rsidRPr="00581276">
          <w:rPr>
            <w:noProof/>
            <w:webHidden/>
            <w:sz w:val="16"/>
          </w:rPr>
        </w:r>
        <w:r w:rsidR="00581276" w:rsidRPr="00581276">
          <w:rPr>
            <w:noProof/>
            <w:webHidden/>
            <w:sz w:val="16"/>
          </w:rPr>
          <w:fldChar w:fldCharType="separate"/>
        </w:r>
        <w:r w:rsidR="00581276" w:rsidRPr="00581276">
          <w:rPr>
            <w:noProof/>
            <w:webHidden/>
            <w:sz w:val="16"/>
          </w:rPr>
          <w:t>3</w:t>
        </w:r>
        <w:r w:rsidR="00581276" w:rsidRPr="00581276">
          <w:rPr>
            <w:noProof/>
            <w:webHidden/>
            <w:sz w:val="16"/>
          </w:rPr>
          <w:fldChar w:fldCharType="end"/>
        </w:r>
      </w:hyperlink>
    </w:p>
    <w:p w14:paraId="2353AA7B" w14:textId="378F26DE" w:rsidR="00581276" w:rsidRPr="00581276" w:rsidRDefault="004A313E">
      <w:pPr>
        <w:pStyle w:val="TOC1"/>
        <w:rPr>
          <w:rFonts w:asciiTheme="minorHAnsi" w:eastAsiaTheme="minorEastAsia" w:hAnsiTheme="minorHAnsi"/>
          <w:noProof/>
          <w:sz w:val="18"/>
          <w:lang w:eastAsia="fr-FR"/>
        </w:rPr>
      </w:pPr>
      <w:hyperlink w:anchor="_Toc5641111" w:history="1">
        <w:r w:rsidR="00581276" w:rsidRPr="00581276">
          <w:rPr>
            <w:rStyle w:val="Hyperlink"/>
            <w:noProof/>
            <w:sz w:val="16"/>
          </w:rPr>
          <w:t xml:space="preserve">WHAT SPECIAL CATEGORIES OF PERSONAL DATA DO WE PROCESS ABOUT YOU? </w:t>
        </w:r>
        <w:r w:rsidR="00581276" w:rsidRPr="00581276">
          <w:rPr>
            <w:noProof/>
            <w:webHidden/>
            <w:sz w:val="16"/>
          </w:rPr>
          <w:tab/>
        </w:r>
        <w:r w:rsidR="00581276" w:rsidRPr="00581276">
          <w:rPr>
            <w:noProof/>
            <w:webHidden/>
            <w:sz w:val="16"/>
          </w:rPr>
          <w:fldChar w:fldCharType="begin"/>
        </w:r>
        <w:r w:rsidR="00581276" w:rsidRPr="00581276">
          <w:rPr>
            <w:noProof/>
            <w:webHidden/>
            <w:sz w:val="16"/>
          </w:rPr>
          <w:instrText xml:space="preserve"> PAGEREF _Toc5641111 \h </w:instrText>
        </w:r>
        <w:r w:rsidR="00581276" w:rsidRPr="00581276">
          <w:rPr>
            <w:noProof/>
            <w:webHidden/>
            <w:sz w:val="16"/>
          </w:rPr>
        </w:r>
        <w:r w:rsidR="00581276" w:rsidRPr="00581276">
          <w:rPr>
            <w:noProof/>
            <w:webHidden/>
            <w:sz w:val="16"/>
          </w:rPr>
          <w:fldChar w:fldCharType="separate"/>
        </w:r>
        <w:r w:rsidR="00581276" w:rsidRPr="00581276">
          <w:rPr>
            <w:noProof/>
            <w:webHidden/>
            <w:sz w:val="16"/>
          </w:rPr>
          <w:t>6</w:t>
        </w:r>
        <w:r w:rsidR="00581276" w:rsidRPr="00581276">
          <w:rPr>
            <w:noProof/>
            <w:webHidden/>
            <w:sz w:val="16"/>
          </w:rPr>
          <w:fldChar w:fldCharType="end"/>
        </w:r>
      </w:hyperlink>
    </w:p>
    <w:p w14:paraId="5BBFFFBB" w14:textId="09D2D184" w:rsidR="00581276" w:rsidRPr="00581276" w:rsidRDefault="004A313E">
      <w:pPr>
        <w:pStyle w:val="TOC1"/>
        <w:rPr>
          <w:rFonts w:asciiTheme="minorHAnsi" w:eastAsiaTheme="minorEastAsia" w:hAnsiTheme="minorHAnsi"/>
          <w:noProof/>
          <w:sz w:val="18"/>
          <w:lang w:eastAsia="fr-FR"/>
        </w:rPr>
      </w:pPr>
      <w:hyperlink w:anchor="_Toc5641112" w:history="1">
        <w:r w:rsidR="00581276" w:rsidRPr="00581276">
          <w:rPr>
            <w:rStyle w:val="Hyperlink"/>
            <w:noProof/>
            <w:sz w:val="16"/>
          </w:rPr>
          <w:t xml:space="preserve">HOW DO WE USE YOUR PERSONAL DATA? </w:t>
        </w:r>
        <w:r w:rsidR="00581276" w:rsidRPr="00581276">
          <w:rPr>
            <w:noProof/>
            <w:webHidden/>
            <w:sz w:val="16"/>
          </w:rPr>
          <w:tab/>
        </w:r>
        <w:r w:rsidR="00581276" w:rsidRPr="00581276">
          <w:rPr>
            <w:noProof/>
            <w:webHidden/>
            <w:sz w:val="16"/>
          </w:rPr>
          <w:fldChar w:fldCharType="begin"/>
        </w:r>
        <w:r w:rsidR="00581276" w:rsidRPr="00581276">
          <w:rPr>
            <w:noProof/>
            <w:webHidden/>
            <w:sz w:val="16"/>
          </w:rPr>
          <w:instrText xml:space="preserve"> PAGEREF _Toc5641112 \h </w:instrText>
        </w:r>
        <w:r w:rsidR="00581276" w:rsidRPr="00581276">
          <w:rPr>
            <w:noProof/>
            <w:webHidden/>
            <w:sz w:val="16"/>
          </w:rPr>
        </w:r>
        <w:r w:rsidR="00581276" w:rsidRPr="00581276">
          <w:rPr>
            <w:noProof/>
            <w:webHidden/>
            <w:sz w:val="16"/>
          </w:rPr>
          <w:fldChar w:fldCharType="separate"/>
        </w:r>
        <w:r w:rsidR="00581276" w:rsidRPr="00581276">
          <w:rPr>
            <w:noProof/>
            <w:webHidden/>
            <w:sz w:val="16"/>
          </w:rPr>
          <w:t>7</w:t>
        </w:r>
        <w:r w:rsidR="00581276" w:rsidRPr="00581276">
          <w:rPr>
            <w:noProof/>
            <w:webHidden/>
            <w:sz w:val="16"/>
          </w:rPr>
          <w:fldChar w:fldCharType="end"/>
        </w:r>
      </w:hyperlink>
    </w:p>
    <w:p w14:paraId="6FC29AF9" w14:textId="77BC77A3" w:rsidR="00581276" w:rsidRPr="00581276" w:rsidRDefault="004A313E">
      <w:pPr>
        <w:pStyle w:val="TOC1"/>
        <w:rPr>
          <w:rFonts w:asciiTheme="minorHAnsi" w:eastAsiaTheme="minorEastAsia" w:hAnsiTheme="minorHAnsi"/>
          <w:noProof/>
          <w:sz w:val="18"/>
          <w:lang w:eastAsia="fr-FR"/>
        </w:rPr>
      </w:pPr>
      <w:hyperlink w:anchor="_Toc5641113" w:history="1">
        <w:r w:rsidR="00581276" w:rsidRPr="00581276">
          <w:rPr>
            <w:rStyle w:val="Hyperlink"/>
            <w:noProof/>
            <w:sz w:val="16"/>
          </w:rPr>
          <w:t xml:space="preserve">HOW DOES WE COLLECT YOUR PERSONAL DATA? </w:t>
        </w:r>
        <w:r w:rsidR="00581276" w:rsidRPr="00581276">
          <w:rPr>
            <w:noProof/>
            <w:webHidden/>
            <w:sz w:val="16"/>
          </w:rPr>
          <w:tab/>
        </w:r>
        <w:r w:rsidR="00581276" w:rsidRPr="00581276">
          <w:rPr>
            <w:noProof/>
            <w:webHidden/>
            <w:sz w:val="16"/>
          </w:rPr>
          <w:fldChar w:fldCharType="begin"/>
        </w:r>
        <w:r w:rsidR="00581276" w:rsidRPr="00581276">
          <w:rPr>
            <w:noProof/>
            <w:webHidden/>
            <w:sz w:val="16"/>
          </w:rPr>
          <w:instrText xml:space="preserve"> PAGEREF _Toc5641113 \h </w:instrText>
        </w:r>
        <w:r w:rsidR="00581276" w:rsidRPr="00581276">
          <w:rPr>
            <w:noProof/>
            <w:webHidden/>
            <w:sz w:val="16"/>
          </w:rPr>
        </w:r>
        <w:r w:rsidR="00581276" w:rsidRPr="00581276">
          <w:rPr>
            <w:noProof/>
            <w:webHidden/>
            <w:sz w:val="16"/>
          </w:rPr>
          <w:fldChar w:fldCharType="separate"/>
        </w:r>
        <w:r w:rsidR="00581276" w:rsidRPr="00581276">
          <w:rPr>
            <w:noProof/>
            <w:webHidden/>
            <w:sz w:val="16"/>
          </w:rPr>
          <w:t>7</w:t>
        </w:r>
        <w:r w:rsidR="00581276" w:rsidRPr="00581276">
          <w:rPr>
            <w:noProof/>
            <w:webHidden/>
            <w:sz w:val="16"/>
          </w:rPr>
          <w:fldChar w:fldCharType="end"/>
        </w:r>
      </w:hyperlink>
    </w:p>
    <w:p w14:paraId="17C02DD5" w14:textId="14469B62" w:rsidR="00581276" w:rsidRPr="00581276" w:rsidRDefault="004A313E">
      <w:pPr>
        <w:pStyle w:val="TOC1"/>
        <w:rPr>
          <w:rFonts w:asciiTheme="minorHAnsi" w:eastAsiaTheme="minorEastAsia" w:hAnsiTheme="minorHAnsi"/>
          <w:noProof/>
          <w:sz w:val="18"/>
          <w:lang w:eastAsia="fr-FR"/>
        </w:rPr>
      </w:pPr>
      <w:hyperlink w:anchor="_Toc5641114" w:history="1">
        <w:r w:rsidR="00581276" w:rsidRPr="00581276">
          <w:rPr>
            <w:rStyle w:val="Hyperlink"/>
            <w:noProof/>
            <w:sz w:val="16"/>
          </w:rPr>
          <w:t xml:space="preserve">WHEN DO WE SHARE YOUR PERSONAL DATA? </w:t>
        </w:r>
        <w:r w:rsidR="00581276" w:rsidRPr="00581276">
          <w:rPr>
            <w:noProof/>
            <w:webHidden/>
            <w:sz w:val="16"/>
          </w:rPr>
          <w:tab/>
        </w:r>
        <w:r w:rsidR="00581276" w:rsidRPr="00581276">
          <w:rPr>
            <w:noProof/>
            <w:webHidden/>
            <w:sz w:val="16"/>
          </w:rPr>
          <w:fldChar w:fldCharType="begin"/>
        </w:r>
        <w:r w:rsidR="00581276" w:rsidRPr="00581276">
          <w:rPr>
            <w:noProof/>
            <w:webHidden/>
            <w:sz w:val="16"/>
          </w:rPr>
          <w:instrText xml:space="preserve"> PAGEREF _Toc5641114 \h </w:instrText>
        </w:r>
        <w:r w:rsidR="00581276" w:rsidRPr="00581276">
          <w:rPr>
            <w:noProof/>
            <w:webHidden/>
            <w:sz w:val="16"/>
          </w:rPr>
        </w:r>
        <w:r w:rsidR="00581276" w:rsidRPr="00581276">
          <w:rPr>
            <w:noProof/>
            <w:webHidden/>
            <w:sz w:val="16"/>
          </w:rPr>
          <w:fldChar w:fldCharType="separate"/>
        </w:r>
        <w:r w:rsidR="00581276" w:rsidRPr="00581276">
          <w:rPr>
            <w:noProof/>
            <w:webHidden/>
            <w:sz w:val="16"/>
          </w:rPr>
          <w:t>7</w:t>
        </w:r>
        <w:r w:rsidR="00581276" w:rsidRPr="00581276">
          <w:rPr>
            <w:noProof/>
            <w:webHidden/>
            <w:sz w:val="16"/>
          </w:rPr>
          <w:fldChar w:fldCharType="end"/>
        </w:r>
      </w:hyperlink>
    </w:p>
    <w:p w14:paraId="42AB0318" w14:textId="73C3B91E" w:rsidR="00581276" w:rsidRPr="00581276" w:rsidRDefault="004A313E">
      <w:pPr>
        <w:pStyle w:val="TOC1"/>
        <w:rPr>
          <w:rFonts w:asciiTheme="minorHAnsi" w:eastAsiaTheme="minorEastAsia" w:hAnsiTheme="minorHAnsi"/>
          <w:noProof/>
          <w:sz w:val="18"/>
          <w:lang w:eastAsia="fr-FR"/>
        </w:rPr>
      </w:pPr>
      <w:hyperlink w:anchor="_Toc5641115" w:history="1">
        <w:r w:rsidR="00581276" w:rsidRPr="00581276">
          <w:rPr>
            <w:rStyle w:val="Hyperlink"/>
            <w:noProof/>
            <w:sz w:val="16"/>
          </w:rPr>
          <w:t xml:space="preserve">HOW DO WE KEEP YOUR PERSONAL DATA SECURE? </w:t>
        </w:r>
        <w:r w:rsidR="00581276" w:rsidRPr="00581276">
          <w:rPr>
            <w:noProof/>
            <w:webHidden/>
            <w:sz w:val="16"/>
          </w:rPr>
          <w:tab/>
        </w:r>
        <w:r w:rsidR="00581276" w:rsidRPr="00581276">
          <w:rPr>
            <w:noProof/>
            <w:webHidden/>
            <w:sz w:val="16"/>
          </w:rPr>
          <w:fldChar w:fldCharType="begin"/>
        </w:r>
        <w:r w:rsidR="00581276" w:rsidRPr="00581276">
          <w:rPr>
            <w:noProof/>
            <w:webHidden/>
            <w:sz w:val="16"/>
          </w:rPr>
          <w:instrText xml:space="preserve"> PAGEREF _Toc5641115 \h </w:instrText>
        </w:r>
        <w:r w:rsidR="00581276" w:rsidRPr="00581276">
          <w:rPr>
            <w:noProof/>
            <w:webHidden/>
            <w:sz w:val="16"/>
          </w:rPr>
        </w:r>
        <w:r w:rsidR="00581276" w:rsidRPr="00581276">
          <w:rPr>
            <w:noProof/>
            <w:webHidden/>
            <w:sz w:val="16"/>
          </w:rPr>
          <w:fldChar w:fldCharType="separate"/>
        </w:r>
        <w:r w:rsidR="00581276" w:rsidRPr="00581276">
          <w:rPr>
            <w:noProof/>
            <w:webHidden/>
            <w:sz w:val="16"/>
          </w:rPr>
          <w:t>8</w:t>
        </w:r>
        <w:r w:rsidR="00581276" w:rsidRPr="00581276">
          <w:rPr>
            <w:noProof/>
            <w:webHidden/>
            <w:sz w:val="16"/>
          </w:rPr>
          <w:fldChar w:fldCharType="end"/>
        </w:r>
      </w:hyperlink>
    </w:p>
    <w:p w14:paraId="35A28AD5" w14:textId="36A1AEC8" w:rsidR="00581276" w:rsidRPr="00581276" w:rsidRDefault="004A313E">
      <w:pPr>
        <w:pStyle w:val="TOC1"/>
        <w:rPr>
          <w:rFonts w:asciiTheme="minorHAnsi" w:eastAsiaTheme="minorEastAsia" w:hAnsiTheme="minorHAnsi"/>
          <w:noProof/>
          <w:sz w:val="18"/>
          <w:lang w:eastAsia="fr-FR"/>
        </w:rPr>
      </w:pPr>
      <w:hyperlink w:anchor="_Toc5641116" w:history="1">
        <w:r w:rsidR="00581276" w:rsidRPr="00581276">
          <w:rPr>
            <w:rStyle w:val="Hyperlink"/>
            <w:noProof/>
            <w:sz w:val="16"/>
          </w:rPr>
          <w:t xml:space="preserve">FOR HOW LONG WILL YOUR PERSONAL DATA BE STORED? </w:t>
        </w:r>
        <w:r w:rsidR="00581276" w:rsidRPr="00581276">
          <w:rPr>
            <w:noProof/>
            <w:webHidden/>
            <w:sz w:val="16"/>
          </w:rPr>
          <w:tab/>
        </w:r>
        <w:r w:rsidR="00581276" w:rsidRPr="00581276">
          <w:rPr>
            <w:noProof/>
            <w:webHidden/>
            <w:sz w:val="16"/>
          </w:rPr>
          <w:fldChar w:fldCharType="begin"/>
        </w:r>
        <w:r w:rsidR="00581276" w:rsidRPr="00581276">
          <w:rPr>
            <w:noProof/>
            <w:webHidden/>
            <w:sz w:val="16"/>
          </w:rPr>
          <w:instrText xml:space="preserve"> PAGEREF _Toc5641116 \h </w:instrText>
        </w:r>
        <w:r w:rsidR="00581276" w:rsidRPr="00581276">
          <w:rPr>
            <w:noProof/>
            <w:webHidden/>
            <w:sz w:val="16"/>
          </w:rPr>
        </w:r>
        <w:r w:rsidR="00581276" w:rsidRPr="00581276">
          <w:rPr>
            <w:noProof/>
            <w:webHidden/>
            <w:sz w:val="16"/>
          </w:rPr>
          <w:fldChar w:fldCharType="separate"/>
        </w:r>
        <w:r w:rsidR="00581276" w:rsidRPr="00581276">
          <w:rPr>
            <w:noProof/>
            <w:webHidden/>
            <w:sz w:val="16"/>
          </w:rPr>
          <w:t>8</w:t>
        </w:r>
        <w:r w:rsidR="00581276" w:rsidRPr="00581276">
          <w:rPr>
            <w:noProof/>
            <w:webHidden/>
            <w:sz w:val="16"/>
          </w:rPr>
          <w:fldChar w:fldCharType="end"/>
        </w:r>
      </w:hyperlink>
    </w:p>
    <w:p w14:paraId="37B4E26C" w14:textId="73BB044C" w:rsidR="00581276" w:rsidRPr="00581276" w:rsidRDefault="004A313E">
      <w:pPr>
        <w:pStyle w:val="TOC1"/>
        <w:rPr>
          <w:rFonts w:asciiTheme="minorHAnsi" w:eastAsiaTheme="minorEastAsia" w:hAnsiTheme="minorHAnsi"/>
          <w:noProof/>
          <w:sz w:val="18"/>
          <w:lang w:eastAsia="fr-FR"/>
        </w:rPr>
      </w:pPr>
      <w:hyperlink w:anchor="_Toc5641117" w:history="1">
        <w:r w:rsidR="00581276" w:rsidRPr="00581276">
          <w:rPr>
            <w:rStyle w:val="Hyperlink"/>
            <w:noProof/>
            <w:sz w:val="16"/>
          </w:rPr>
          <w:t xml:space="preserve">WHAT ARE YOUR RIGHTS IN RELATION TO YOUR PERSONAL DATA? </w:t>
        </w:r>
        <w:r w:rsidR="00581276" w:rsidRPr="00581276">
          <w:rPr>
            <w:noProof/>
            <w:webHidden/>
            <w:sz w:val="16"/>
          </w:rPr>
          <w:tab/>
        </w:r>
        <w:r w:rsidR="00581276" w:rsidRPr="00581276">
          <w:rPr>
            <w:noProof/>
            <w:webHidden/>
            <w:sz w:val="16"/>
          </w:rPr>
          <w:fldChar w:fldCharType="begin"/>
        </w:r>
        <w:r w:rsidR="00581276" w:rsidRPr="00581276">
          <w:rPr>
            <w:noProof/>
            <w:webHidden/>
            <w:sz w:val="16"/>
          </w:rPr>
          <w:instrText xml:space="preserve"> PAGEREF _Toc5641117 \h </w:instrText>
        </w:r>
        <w:r w:rsidR="00581276" w:rsidRPr="00581276">
          <w:rPr>
            <w:noProof/>
            <w:webHidden/>
            <w:sz w:val="16"/>
          </w:rPr>
        </w:r>
        <w:r w:rsidR="00581276" w:rsidRPr="00581276">
          <w:rPr>
            <w:noProof/>
            <w:webHidden/>
            <w:sz w:val="16"/>
          </w:rPr>
          <w:fldChar w:fldCharType="separate"/>
        </w:r>
        <w:r w:rsidR="00581276" w:rsidRPr="00581276">
          <w:rPr>
            <w:noProof/>
            <w:webHidden/>
            <w:sz w:val="16"/>
          </w:rPr>
          <w:t>10</w:t>
        </w:r>
        <w:r w:rsidR="00581276" w:rsidRPr="00581276">
          <w:rPr>
            <w:noProof/>
            <w:webHidden/>
            <w:sz w:val="16"/>
          </w:rPr>
          <w:fldChar w:fldCharType="end"/>
        </w:r>
      </w:hyperlink>
    </w:p>
    <w:p w14:paraId="315F294B" w14:textId="7CE6A685" w:rsidR="00581276" w:rsidRPr="00581276" w:rsidRDefault="004A313E">
      <w:pPr>
        <w:pStyle w:val="TOC1"/>
        <w:rPr>
          <w:rFonts w:asciiTheme="minorHAnsi" w:eastAsiaTheme="minorEastAsia" w:hAnsiTheme="minorHAnsi"/>
          <w:noProof/>
          <w:sz w:val="18"/>
          <w:lang w:eastAsia="fr-FR"/>
        </w:rPr>
      </w:pPr>
      <w:hyperlink w:anchor="_Toc5641118" w:history="1">
        <w:r w:rsidR="00581276" w:rsidRPr="00581276">
          <w:rPr>
            <w:rStyle w:val="Hyperlink"/>
            <w:noProof/>
            <w:sz w:val="16"/>
          </w:rPr>
          <w:t>UPDATES TO THIS PRIVACY NOTICE</w:t>
        </w:r>
        <w:r w:rsidR="00581276" w:rsidRPr="00581276">
          <w:rPr>
            <w:noProof/>
            <w:webHidden/>
            <w:sz w:val="16"/>
          </w:rPr>
          <w:tab/>
        </w:r>
        <w:r w:rsidR="00581276" w:rsidRPr="00581276">
          <w:rPr>
            <w:noProof/>
            <w:webHidden/>
            <w:sz w:val="16"/>
          </w:rPr>
          <w:fldChar w:fldCharType="begin"/>
        </w:r>
        <w:r w:rsidR="00581276" w:rsidRPr="00581276">
          <w:rPr>
            <w:noProof/>
            <w:webHidden/>
            <w:sz w:val="16"/>
          </w:rPr>
          <w:instrText xml:space="preserve"> PAGEREF _Toc5641118 \h </w:instrText>
        </w:r>
        <w:r w:rsidR="00581276" w:rsidRPr="00581276">
          <w:rPr>
            <w:noProof/>
            <w:webHidden/>
            <w:sz w:val="16"/>
          </w:rPr>
        </w:r>
        <w:r w:rsidR="00581276" w:rsidRPr="00581276">
          <w:rPr>
            <w:noProof/>
            <w:webHidden/>
            <w:sz w:val="16"/>
          </w:rPr>
          <w:fldChar w:fldCharType="separate"/>
        </w:r>
        <w:r w:rsidR="00581276" w:rsidRPr="00581276">
          <w:rPr>
            <w:noProof/>
            <w:webHidden/>
            <w:sz w:val="16"/>
          </w:rPr>
          <w:t>11</w:t>
        </w:r>
        <w:r w:rsidR="00581276" w:rsidRPr="00581276">
          <w:rPr>
            <w:noProof/>
            <w:webHidden/>
            <w:sz w:val="16"/>
          </w:rPr>
          <w:fldChar w:fldCharType="end"/>
        </w:r>
      </w:hyperlink>
    </w:p>
    <w:p w14:paraId="32B5D6F7" w14:textId="1AD79D49" w:rsidR="00376FAC" w:rsidRPr="0085510F" w:rsidRDefault="00135B92" w:rsidP="0085510F">
      <w:pPr>
        <w:rPr>
          <w:rFonts w:cs="Arial"/>
          <w:b/>
          <w:caps/>
          <w:lang w:val="en-US" w:eastAsia="fr-FR"/>
        </w:rPr>
      </w:pPr>
      <w:r w:rsidRPr="00581276">
        <w:rPr>
          <w:sz w:val="4"/>
          <w:lang w:val="en-US"/>
        </w:rPr>
        <w:fldChar w:fldCharType="end"/>
      </w:r>
      <w:bookmarkStart w:id="3" w:name="_Toc5641108"/>
      <w:r w:rsidR="00BE7E36" w:rsidRPr="00B71117">
        <w:rPr>
          <w:rStyle w:val="Heading1Char"/>
        </w:rPr>
        <w:t xml:space="preserve">WHAT PERSONAL DATA </w:t>
      </w:r>
      <w:r w:rsidR="00450A81">
        <w:rPr>
          <w:rStyle w:val="Heading1Char"/>
        </w:rPr>
        <w:t xml:space="preserve">(CATEGORIES) </w:t>
      </w:r>
      <w:r w:rsidR="00BE7E36" w:rsidRPr="00B71117">
        <w:rPr>
          <w:rStyle w:val="Heading1Char"/>
        </w:rPr>
        <w:t>DO WE COLLECT</w:t>
      </w:r>
      <w:r w:rsidR="008E66D2" w:rsidRPr="00B71117">
        <w:rPr>
          <w:rStyle w:val="Heading1Char"/>
        </w:rPr>
        <w:t xml:space="preserve"> </w:t>
      </w:r>
      <w:r w:rsidR="004F4E00">
        <w:rPr>
          <w:rStyle w:val="Heading1Char"/>
        </w:rPr>
        <w:t>AND FOR WHAT PURPOSE</w:t>
      </w:r>
      <w:r w:rsidR="00B3333B" w:rsidRPr="00B71117">
        <w:rPr>
          <w:rStyle w:val="Heading1Char"/>
        </w:rPr>
        <w:t>?</w:t>
      </w:r>
      <w:bookmarkEnd w:id="3"/>
      <w:r w:rsidR="00BE7E36" w:rsidRPr="00B71117">
        <w:rPr>
          <w:noProof/>
          <w:color w:val="002060"/>
          <w:lang w:val="en-US"/>
        </w:rPr>
        <w:t xml:space="preserve"> </w:t>
      </w:r>
      <w:r w:rsidR="00BE7E36" w:rsidRPr="00B71117">
        <w:rPr>
          <w:noProof/>
          <w:color w:val="002060"/>
          <w:lang w:val="en-GB" w:eastAsia="en-GB"/>
        </w:rPr>
        <w:drawing>
          <wp:inline distT="0" distB="0" distL="0" distR="0" wp14:anchorId="498CE693" wp14:editId="3D768113">
            <wp:extent cx="357809" cy="357809"/>
            <wp:effectExtent l="0" t="0" r="0" b="4445"/>
            <wp:docPr id="9" name="Image 9" descr="C:\Users\n-ouamara\Downloads\check_list_blue_x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n-ouamara\Downloads\check_list_blue_x4.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2584" cy="362584"/>
                    </a:xfrm>
                    <a:prstGeom prst="rect">
                      <a:avLst/>
                    </a:prstGeom>
                    <a:noFill/>
                    <a:ln>
                      <a:noFill/>
                    </a:ln>
                  </pic:spPr>
                </pic:pic>
              </a:graphicData>
            </a:graphic>
          </wp:inline>
        </w:drawing>
      </w:r>
    </w:p>
    <w:p w14:paraId="1253F2FD" w14:textId="0D82E991" w:rsidR="002145B0" w:rsidRDefault="00C929D7" w:rsidP="002145B0">
      <w:pPr>
        <w:pStyle w:val="Heading2"/>
      </w:pPr>
      <w:bookmarkStart w:id="4" w:name="_Toc3818842"/>
      <w:bookmarkStart w:id="5" w:name="_Toc5641109"/>
      <w:r w:rsidRPr="007320F1">
        <w:rPr>
          <w:b/>
        </w:rPr>
        <w:t>Whatever your professional position is,</w:t>
      </w:r>
      <w:r w:rsidRPr="00C929D7">
        <w:t xml:space="preserve"> WE process the following Personal data about you:</w:t>
      </w:r>
      <w:bookmarkEnd w:id="4"/>
      <w:bookmarkEnd w:id="5"/>
    </w:p>
    <w:p w14:paraId="3B2CF5C0" w14:textId="77777777" w:rsidR="002145B0" w:rsidRPr="002145B0" w:rsidRDefault="002145B0" w:rsidP="002145B0">
      <w:pPr>
        <w:spacing w:after="0"/>
        <w:rPr>
          <w:lang w:val="en-US"/>
        </w:rPr>
      </w:pPr>
    </w:p>
    <w:p w14:paraId="46E9764A" w14:textId="77777777" w:rsidR="002145B0" w:rsidRPr="00755DD1" w:rsidRDefault="002145B0" w:rsidP="002145B0">
      <w:pPr>
        <w:pStyle w:val="ListParagraph"/>
        <w:numPr>
          <w:ilvl w:val="0"/>
          <w:numId w:val="7"/>
        </w:numPr>
        <w:spacing w:after="0" w:line="276" w:lineRule="auto"/>
        <w:jc w:val="both"/>
        <w:rPr>
          <w:lang w:val="en-US" w:eastAsia="fr-FR"/>
        </w:rPr>
      </w:pPr>
      <w:r w:rsidRPr="00714674">
        <w:rPr>
          <w:u w:val="single"/>
          <w:lang w:val="en-US" w:eastAsia="fr-FR"/>
        </w:rPr>
        <w:t xml:space="preserve">Treatment based on the respect </w:t>
      </w:r>
      <w:r w:rsidRPr="00272985">
        <w:rPr>
          <w:b/>
          <w:u w:val="single"/>
          <w:lang w:val="en-US" w:eastAsia="fr-FR"/>
        </w:rPr>
        <w:t>of OUR legal obligation</w:t>
      </w:r>
      <w:r w:rsidRPr="00714674">
        <w:rPr>
          <w:u w:val="single"/>
          <w:lang w:val="en-US" w:eastAsia="fr-FR"/>
        </w:rPr>
        <w:t>:</w:t>
      </w:r>
      <w:r w:rsidRPr="00714674">
        <w:rPr>
          <w:lang w:val="en-US" w:eastAsia="fr-FR"/>
        </w:rPr>
        <w:t xml:space="preserve"> article 6 1. (c) of the GDPR: </w:t>
      </w:r>
      <w:r w:rsidRPr="00714674">
        <w:rPr>
          <w:i/>
          <w:szCs w:val="20"/>
          <w:lang w:val="en-US" w:eastAsia="fr-FR"/>
        </w:rPr>
        <w:t>“</w:t>
      </w:r>
      <w:r w:rsidRPr="00714674">
        <w:rPr>
          <w:i/>
          <w:color w:val="444444"/>
          <w:szCs w:val="20"/>
          <w:shd w:val="clear" w:color="auto" w:fill="FFFFFF"/>
          <w:lang w:val="en-US"/>
        </w:rPr>
        <w:t>processing is necessary for compliance with a legal obligation to which the controller is subject</w:t>
      </w:r>
      <w:r w:rsidRPr="00714674">
        <w:rPr>
          <w:i/>
          <w:lang w:val="en-US" w:eastAsia="fr-FR"/>
        </w:rPr>
        <w:t>”</w:t>
      </w:r>
      <w:r w:rsidRPr="00714674">
        <w:rPr>
          <w:lang w:val="en-US" w:eastAsia="fr-FR"/>
        </w:rPr>
        <w:t xml:space="preserve">. </w:t>
      </w:r>
    </w:p>
    <w:tbl>
      <w:tblPr>
        <w:tblStyle w:val="TableGrid"/>
        <w:tblW w:w="10485" w:type="dxa"/>
        <w:tblLook w:val="04A0" w:firstRow="1" w:lastRow="0" w:firstColumn="1" w:lastColumn="0" w:noHBand="0" w:noVBand="1"/>
      </w:tblPr>
      <w:tblGrid>
        <w:gridCol w:w="3681"/>
        <w:gridCol w:w="6804"/>
      </w:tblGrid>
      <w:tr w:rsidR="002145B0" w:rsidRPr="00714674" w14:paraId="71B2175D" w14:textId="77777777" w:rsidTr="0085510F">
        <w:tc>
          <w:tcPr>
            <w:tcW w:w="3681" w:type="dxa"/>
          </w:tcPr>
          <w:p w14:paraId="269261C3" w14:textId="4915D2EA" w:rsidR="002145B0" w:rsidRPr="00714674" w:rsidRDefault="002145B0" w:rsidP="00CC1508">
            <w:pPr>
              <w:spacing w:line="276" w:lineRule="auto"/>
              <w:jc w:val="center"/>
              <w:rPr>
                <w:b/>
                <w:sz w:val="18"/>
                <w:lang w:val="en-US" w:eastAsia="fr-FR"/>
              </w:rPr>
            </w:pPr>
            <w:r w:rsidRPr="006958C3">
              <w:rPr>
                <w:b/>
                <w:sz w:val="18"/>
                <w:szCs w:val="18"/>
                <w:lang w:val="en-US" w:eastAsia="fr-FR"/>
              </w:rPr>
              <w:t>Purpose</w:t>
            </w:r>
          </w:p>
        </w:tc>
        <w:tc>
          <w:tcPr>
            <w:tcW w:w="6804" w:type="dxa"/>
          </w:tcPr>
          <w:p w14:paraId="58BD4FFA" w14:textId="77777777" w:rsidR="002145B0" w:rsidRPr="00714674" w:rsidRDefault="002145B0" w:rsidP="00CC1508">
            <w:pPr>
              <w:spacing w:line="276" w:lineRule="auto"/>
              <w:jc w:val="center"/>
              <w:rPr>
                <w:b/>
                <w:sz w:val="18"/>
                <w:lang w:val="en-US" w:eastAsia="fr-FR"/>
              </w:rPr>
            </w:pPr>
            <w:r w:rsidRPr="00714674">
              <w:rPr>
                <w:b/>
                <w:sz w:val="18"/>
                <w:lang w:val="en-US" w:eastAsia="fr-FR"/>
              </w:rPr>
              <w:t>Data collected</w:t>
            </w:r>
          </w:p>
        </w:tc>
      </w:tr>
      <w:tr w:rsidR="002145B0" w:rsidRPr="003966C5" w14:paraId="59BAFAE2" w14:textId="77777777" w:rsidTr="009934E1">
        <w:tc>
          <w:tcPr>
            <w:tcW w:w="10485" w:type="dxa"/>
            <w:gridSpan w:val="2"/>
            <w:tcBorders>
              <w:bottom w:val="single" w:sz="4" w:space="0" w:color="auto"/>
            </w:tcBorders>
          </w:tcPr>
          <w:p w14:paraId="58373A0D" w14:textId="77777777" w:rsidR="002145B0" w:rsidRPr="003966C5" w:rsidRDefault="002145B0" w:rsidP="00CC1508">
            <w:pPr>
              <w:spacing w:line="276" w:lineRule="auto"/>
              <w:jc w:val="center"/>
              <w:rPr>
                <w:b/>
                <w:sz w:val="18"/>
                <w:szCs w:val="20"/>
                <w:lang w:val="en-US" w:eastAsia="fr-FR"/>
              </w:rPr>
            </w:pPr>
            <w:r w:rsidRPr="003966C5">
              <w:rPr>
                <w:b/>
                <w:sz w:val="18"/>
                <w:szCs w:val="20"/>
                <w:lang w:val="en-US" w:eastAsia="fr-FR"/>
              </w:rPr>
              <w:t>AXA Université</w:t>
            </w:r>
            <w:r>
              <w:rPr>
                <w:b/>
                <w:sz w:val="18"/>
                <w:szCs w:val="20"/>
                <w:lang w:val="en-US" w:eastAsia="fr-FR"/>
              </w:rPr>
              <w:t xml:space="preserve"> Entity</w:t>
            </w:r>
          </w:p>
        </w:tc>
      </w:tr>
      <w:tr w:rsidR="002145B0" w:rsidRPr="006D6838" w14:paraId="74F0D3AF" w14:textId="77777777" w:rsidTr="009934E1">
        <w:tc>
          <w:tcPr>
            <w:tcW w:w="3681" w:type="dxa"/>
            <w:tcBorders>
              <w:bottom w:val="single" w:sz="4" w:space="0" w:color="auto"/>
            </w:tcBorders>
          </w:tcPr>
          <w:p w14:paraId="75379B19" w14:textId="77777777" w:rsidR="002145B0" w:rsidRPr="003966C5" w:rsidRDefault="002145B0" w:rsidP="00CC1508">
            <w:pPr>
              <w:spacing w:line="276" w:lineRule="auto"/>
              <w:rPr>
                <w:b/>
                <w:sz w:val="18"/>
                <w:szCs w:val="20"/>
                <w:lang w:val="en-US" w:eastAsia="fr-FR"/>
              </w:rPr>
            </w:pPr>
            <w:r w:rsidRPr="003966C5">
              <w:rPr>
                <w:sz w:val="18"/>
                <w:szCs w:val="18"/>
                <w:lang w:val="en-US" w:eastAsia="fr-FR"/>
              </w:rPr>
              <w:t>Support and distribute all learning and training activities for AXA Group Entities employees</w:t>
            </w:r>
          </w:p>
        </w:tc>
        <w:tc>
          <w:tcPr>
            <w:tcW w:w="6804" w:type="dxa"/>
            <w:tcBorders>
              <w:bottom w:val="single" w:sz="4" w:space="0" w:color="auto"/>
            </w:tcBorders>
          </w:tcPr>
          <w:p w14:paraId="7145F69B" w14:textId="77777777" w:rsidR="002145B0" w:rsidRPr="003966C5" w:rsidRDefault="002145B0" w:rsidP="00CC1508">
            <w:pPr>
              <w:rPr>
                <w:rFonts w:cs="Calibri"/>
                <w:color w:val="000000"/>
                <w:sz w:val="18"/>
                <w:szCs w:val="18"/>
                <w:lang w:val="en-US"/>
              </w:rPr>
            </w:pPr>
            <w:r w:rsidRPr="003966C5">
              <w:rPr>
                <w:rFonts w:cs="Calibri"/>
                <w:color w:val="000000"/>
                <w:sz w:val="18"/>
                <w:szCs w:val="18"/>
                <w:lang w:val="en-US"/>
              </w:rPr>
              <w:t>- </w:t>
            </w:r>
            <w:r w:rsidRPr="003966C5">
              <w:rPr>
                <w:rFonts w:cs="Calibri"/>
                <w:bCs/>
                <w:color w:val="000000"/>
                <w:sz w:val="18"/>
                <w:szCs w:val="18"/>
                <w:lang w:val="en-US"/>
              </w:rPr>
              <w:t>Identification data:</w:t>
            </w:r>
            <w:r w:rsidRPr="003966C5">
              <w:rPr>
                <w:rFonts w:cs="Calibri"/>
                <w:color w:val="000000"/>
                <w:sz w:val="18"/>
                <w:szCs w:val="18"/>
                <w:lang w:val="en-US"/>
              </w:rPr>
              <w:t xml:space="preserve"> name, surname, middle name, preferred name, age, birth country, date of birth, email address, prefix, suffix, national ID, user ID, username, CSOD user ID</w:t>
            </w:r>
            <w:r w:rsidRPr="003966C5">
              <w:rPr>
                <w:rFonts w:cs="Calibri"/>
                <w:color w:val="000000"/>
                <w:sz w:val="18"/>
                <w:szCs w:val="18"/>
                <w:lang w:val="en-US"/>
              </w:rPr>
              <w:br/>
              <w:t>- </w:t>
            </w:r>
            <w:r w:rsidRPr="003966C5">
              <w:rPr>
                <w:rFonts w:cs="Calibri"/>
                <w:bCs/>
                <w:color w:val="000000"/>
                <w:sz w:val="18"/>
                <w:szCs w:val="18"/>
                <w:lang w:val="en-US"/>
              </w:rPr>
              <w:t>Professional data:</w:t>
            </w:r>
            <w:r w:rsidRPr="003966C5">
              <w:rPr>
                <w:rFonts w:cs="Calibri"/>
                <w:color w:val="000000"/>
                <w:sz w:val="18"/>
                <w:szCs w:val="18"/>
                <w:lang w:val="en-US"/>
              </w:rPr>
              <w:t xml:space="preserve"> position, Company home, Company host, Contract Type, Cost center description, Cost Center ID, Country Code, Current cost center start date, Current department start date, Current location start date, Current position start date, Department description, Department ID, Division ID, Dotted Line Manager ID, Email, Employee Status, Entity ID, Entity Location ID, FTE (Full Time Equivalent), Generic position, Global Employee Category, Job code, Last Hire Date, Last Name, Local classification, Local ID, Location description, Manager ID, Original Hire Date, Position ID, Professional Family ID, Professional family name, Regional classification, </w:t>
            </w:r>
            <w:r w:rsidRPr="003966C5">
              <w:rPr>
                <w:rFonts w:cs="Calibri"/>
                <w:bCs/>
                <w:color w:val="000000"/>
                <w:sz w:val="18"/>
                <w:szCs w:val="18"/>
                <w:lang w:val="en-US"/>
              </w:rPr>
              <w:t>professional</w:t>
            </w:r>
            <w:r w:rsidRPr="003966C5">
              <w:rPr>
                <w:rFonts w:cs="Calibri"/>
                <w:color w:val="000000"/>
                <w:sz w:val="18"/>
                <w:szCs w:val="18"/>
                <w:lang w:val="en-US"/>
              </w:rPr>
              <w:t xml:space="preserve"> skills, Sub professional family (job cluster), Termination date, Type of assignment, Work Phone, Working location ID </w:t>
            </w:r>
            <w:r w:rsidRPr="003966C5">
              <w:rPr>
                <w:rFonts w:cs="Calibri"/>
                <w:color w:val="000000"/>
                <w:sz w:val="18"/>
                <w:szCs w:val="18"/>
                <w:lang w:val="en-US"/>
              </w:rPr>
              <w:br/>
              <w:t>- </w:t>
            </w:r>
            <w:r w:rsidRPr="003966C5">
              <w:rPr>
                <w:rFonts w:cs="Calibri"/>
                <w:bCs/>
                <w:color w:val="000000"/>
                <w:sz w:val="18"/>
                <w:szCs w:val="18"/>
                <w:lang w:val="en-US"/>
              </w:rPr>
              <w:t>User status information:</w:t>
            </w:r>
            <w:r w:rsidRPr="003966C5">
              <w:rPr>
                <w:rFonts w:cs="Calibri"/>
                <w:color w:val="000000"/>
                <w:sz w:val="18"/>
                <w:szCs w:val="18"/>
                <w:lang w:val="en-US"/>
              </w:rPr>
              <w:t xml:space="preserve"> Active / Inactive</w:t>
            </w:r>
          </w:p>
          <w:p w14:paraId="24128123" w14:textId="77777777" w:rsidR="002145B0" w:rsidRPr="003966C5" w:rsidRDefault="002145B0" w:rsidP="00CC1508">
            <w:pPr>
              <w:rPr>
                <w:rFonts w:cs="Calibri"/>
                <w:color w:val="000000"/>
                <w:sz w:val="18"/>
                <w:szCs w:val="20"/>
                <w:lang w:val="en-US"/>
              </w:rPr>
            </w:pPr>
            <w:r w:rsidRPr="003966C5">
              <w:rPr>
                <w:rFonts w:cs="Calibri"/>
                <w:color w:val="000000"/>
                <w:sz w:val="18"/>
                <w:szCs w:val="18"/>
                <w:lang w:val="en-US"/>
              </w:rPr>
              <w:t xml:space="preserve">- </w:t>
            </w:r>
            <w:r w:rsidRPr="003966C5">
              <w:rPr>
                <w:rFonts w:cs="Calibri"/>
                <w:bCs/>
                <w:color w:val="000000"/>
                <w:sz w:val="18"/>
                <w:szCs w:val="18"/>
                <w:lang w:val="en-US"/>
              </w:rPr>
              <w:t>AXA learner GLMS data:</w:t>
            </w:r>
            <w:r w:rsidRPr="003966C5">
              <w:rPr>
                <w:rFonts w:cs="Calibri"/>
                <w:color w:val="000000"/>
                <w:sz w:val="18"/>
                <w:szCs w:val="18"/>
                <w:lang w:val="en-US"/>
              </w:rPr>
              <w:t xml:space="preserve"> CSOD user ID, online Course ID, Transcript status, request date/time, Registration date/time, Completion date/time</w:t>
            </w:r>
          </w:p>
        </w:tc>
      </w:tr>
    </w:tbl>
    <w:p w14:paraId="06B9904A" w14:textId="70F59CBC" w:rsidR="00C929D7" w:rsidRDefault="00C929D7" w:rsidP="00C929D7">
      <w:pPr>
        <w:rPr>
          <w:lang w:val="en-US"/>
        </w:rPr>
      </w:pPr>
    </w:p>
    <w:p w14:paraId="3E472662" w14:textId="555C28ED" w:rsidR="00E037FD" w:rsidRPr="00143AFC" w:rsidRDefault="002145B0" w:rsidP="00143AFC">
      <w:pPr>
        <w:pStyle w:val="ListParagraph"/>
        <w:numPr>
          <w:ilvl w:val="0"/>
          <w:numId w:val="7"/>
        </w:numPr>
        <w:rPr>
          <w:szCs w:val="20"/>
          <w:u w:val="single"/>
          <w:lang w:val="en-US" w:eastAsia="fr-FR"/>
        </w:rPr>
      </w:pPr>
      <w:r w:rsidRPr="00714674">
        <w:rPr>
          <w:szCs w:val="20"/>
          <w:u w:val="single"/>
          <w:lang w:val="en-US" w:eastAsia="fr-FR"/>
        </w:rPr>
        <w:t xml:space="preserve">Treatment based on the pursuit of </w:t>
      </w:r>
      <w:r w:rsidRPr="00272985">
        <w:rPr>
          <w:b/>
          <w:szCs w:val="20"/>
          <w:u w:val="single"/>
          <w:lang w:val="en-US" w:eastAsia="fr-FR"/>
        </w:rPr>
        <w:t>OUR legitimate interest</w:t>
      </w:r>
      <w:r w:rsidRPr="00714674">
        <w:rPr>
          <w:szCs w:val="20"/>
          <w:u w:val="single"/>
          <w:lang w:val="en-US" w:eastAsia="fr-FR"/>
        </w:rPr>
        <w:t>:</w:t>
      </w:r>
      <w:r w:rsidRPr="00714674">
        <w:rPr>
          <w:szCs w:val="20"/>
          <w:lang w:val="en-US" w:eastAsia="fr-FR"/>
        </w:rPr>
        <w:t xml:space="preserve"> article 6 1. (f) of the GDPR: </w:t>
      </w:r>
      <w:r w:rsidRPr="00714674">
        <w:rPr>
          <w:i/>
          <w:szCs w:val="20"/>
          <w:lang w:val="en-US" w:eastAsia="fr-FR"/>
        </w:rPr>
        <w:t>“</w:t>
      </w:r>
      <w:r w:rsidRPr="00714674">
        <w:rPr>
          <w:i/>
          <w:color w:val="444444"/>
          <w:szCs w:val="20"/>
          <w:shd w:val="clear" w:color="auto" w:fill="FFFFFF"/>
          <w:lang w:val="en-US"/>
        </w:rPr>
        <w:t>processing is necessary for the purposes of the legitimate interests pursued by the controller or by a third party</w:t>
      </w:r>
      <w:r w:rsidRPr="00714674">
        <w:rPr>
          <w:i/>
          <w:szCs w:val="20"/>
          <w:lang w:val="en-US" w:eastAsia="fr-FR"/>
        </w:rPr>
        <w:t xml:space="preserve"> […]”.</w:t>
      </w:r>
    </w:p>
    <w:tbl>
      <w:tblPr>
        <w:tblStyle w:val="TableGrid"/>
        <w:tblW w:w="10576" w:type="dxa"/>
        <w:tblLook w:val="04A0" w:firstRow="1" w:lastRow="0" w:firstColumn="1" w:lastColumn="0" w:noHBand="0" w:noVBand="1"/>
      </w:tblPr>
      <w:tblGrid>
        <w:gridCol w:w="3726"/>
        <w:gridCol w:w="6850"/>
      </w:tblGrid>
      <w:tr w:rsidR="00C027A4" w:rsidRPr="00714674" w14:paraId="7C6A22C5" w14:textId="77777777" w:rsidTr="00C027A4">
        <w:trPr>
          <w:trHeight w:val="96"/>
        </w:trPr>
        <w:tc>
          <w:tcPr>
            <w:tcW w:w="3726" w:type="dxa"/>
          </w:tcPr>
          <w:p w14:paraId="52F80055" w14:textId="5B7ACF26" w:rsidR="00C027A4" w:rsidRPr="00714674" w:rsidRDefault="00C027A4" w:rsidP="00C027A4">
            <w:pPr>
              <w:jc w:val="center"/>
              <w:rPr>
                <w:rFonts w:cs="Calibri"/>
                <w:color w:val="000000"/>
                <w:sz w:val="18"/>
                <w:szCs w:val="18"/>
                <w:lang w:val="en-US"/>
              </w:rPr>
            </w:pPr>
            <w:r w:rsidRPr="006958C3">
              <w:rPr>
                <w:b/>
                <w:sz w:val="18"/>
                <w:szCs w:val="18"/>
                <w:lang w:val="en-US" w:eastAsia="fr-FR"/>
              </w:rPr>
              <w:t>Purpose</w:t>
            </w:r>
            <w:r w:rsidR="008E69DB">
              <w:rPr>
                <w:b/>
                <w:sz w:val="18"/>
                <w:szCs w:val="18"/>
                <w:lang w:val="en-US" w:eastAsia="fr-FR"/>
              </w:rPr>
              <w:t xml:space="preserve"> and justification</w:t>
            </w:r>
          </w:p>
        </w:tc>
        <w:tc>
          <w:tcPr>
            <w:tcW w:w="6850" w:type="dxa"/>
          </w:tcPr>
          <w:p w14:paraId="0F319692" w14:textId="2B05D006" w:rsidR="00C027A4" w:rsidRPr="00B5502A" w:rsidRDefault="00C027A4" w:rsidP="00C027A4">
            <w:pPr>
              <w:jc w:val="center"/>
              <w:rPr>
                <w:rFonts w:cs="Calibri"/>
                <w:color w:val="000000"/>
                <w:sz w:val="18"/>
                <w:szCs w:val="18"/>
                <w:lang w:val="en-US"/>
              </w:rPr>
            </w:pPr>
            <w:r w:rsidRPr="00714674">
              <w:rPr>
                <w:b/>
                <w:sz w:val="18"/>
                <w:lang w:val="en-US" w:eastAsia="fr-FR"/>
              </w:rPr>
              <w:t>Data collected</w:t>
            </w:r>
          </w:p>
        </w:tc>
      </w:tr>
      <w:tr w:rsidR="00C027A4" w:rsidRPr="006D6838" w14:paraId="131BDE20" w14:textId="77777777" w:rsidTr="00CC1508">
        <w:trPr>
          <w:trHeight w:val="96"/>
        </w:trPr>
        <w:tc>
          <w:tcPr>
            <w:tcW w:w="10576" w:type="dxa"/>
            <w:gridSpan w:val="2"/>
          </w:tcPr>
          <w:p w14:paraId="4447D750" w14:textId="505B015B" w:rsidR="00C027A4" w:rsidRPr="00714674" w:rsidRDefault="00C027A4" w:rsidP="00C027A4">
            <w:pPr>
              <w:jc w:val="center"/>
              <w:rPr>
                <w:b/>
                <w:sz w:val="18"/>
                <w:lang w:val="en-US" w:eastAsia="fr-FR"/>
              </w:rPr>
            </w:pPr>
            <w:r w:rsidRPr="00EC13F9">
              <w:rPr>
                <w:rFonts w:cs="Calibri"/>
                <w:b/>
                <w:color w:val="000000"/>
                <w:sz w:val="18"/>
                <w:szCs w:val="18"/>
                <w:lang w:val="en-US"/>
              </w:rPr>
              <w:t>Group HR</w:t>
            </w:r>
            <w:r w:rsidRPr="00F85C14">
              <w:rPr>
                <w:rFonts w:cs="Calibri"/>
                <w:b/>
                <w:color w:val="000000"/>
                <w:sz w:val="18"/>
                <w:szCs w:val="18"/>
                <w:lang w:val="en-US"/>
              </w:rPr>
              <w:t xml:space="preserve"> Department (GIE A</w:t>
            </w:r>
            <w:r>
              <w:rPr>
                <w:rFonts w:cs="Calibri"/>
                <w:b/>
                <w:color w:val="000000"/>
                <w:sz w:val="18"/>
                <w:szCs w:val="18"/>
                <w:lang w:val="en-US"/>
              </w:rPr>
              <w:t>XA)</w:t>
            </w:r>
          </w:p>
        </w:tc>
      </w:tr>
      <w:tr w:rsidR="00C027A4" w:rsidRPr="00714674" w14:paraId="07E495F3" w14:textId="77777777" w:rsidTr="00CC1508">
        <w:trPr>
          <w:trHeight w:val="96"/>
        </w:trPr>
        <w:tc>
          <w:tcPr>
            <w:tcW w:w="3726" w:type="dxa"/>
          </w:tcPr>
          <w:p w14:paraId="3F27BD0B" w14:textId="77777777" w:rsidR="00C027A4" w:rsidRPr="00714674" w:rsidRDefault="00C027A4" w:rsidP="00C027A4">
            <w:pPr>
              <w:rPr>
                <w:rFonts w:cs="Calibri"/>
                <w:color w:val="000000"/>
                <w:sz w:val="18"/>
                <w:szCs w:val="18"/>
                <w:lang w:val="en-US"/>
              </w:rPr>
            </w:pPr>
            <w:r w:rsidRPr="00714674">
              <w:rPr>
                <w:rFonts w:cs="Calibri"/>
                <w:color w:val="000000"/>
                <w:sz w:val="18"/>
                <w:szCs w:val="18"/>
                <w:lang w:val="en-US"/>
              </w:rPr>
              <w:t>Performance Management</w:t>
            </w:r>
          </w:p>
        </w:tc>
        <w:tc>
          <w:tcPr>
            <w:tcW w:w="6850" w:type="dxa"/>
          </w:tcPr>
          <w:p w14:paraId="728C3545" w14:textId="77777777" w:rsidR="00C027A4" w:rsidRPr="00714674" w:rsidRDefault="00C027A4" w:rsidP="00C027A4">
            <w:pPr>
              <w:rPr>
                <w:rFonts w:cs="Calibri"/>
                <w:color w:val="000000"/>
                <w:sz w:val="18"/>
                <w:szCs w:val="18"/>
                <w:lang w:val="en-US"/>
              </w:rPr>
            </w:pPr>
            <w:r w:rsidRPr="00B5502A">
              <w:rPr>
                <w:rFonts w:cs="Calibri"/>
                <w:color w:val="000000"/>
                <w:sz w:val="18"/>
                <w:szCs w:val="18"/>
                <w:lang w:val="en-US"/>
              </w:rPr>
              <w:t xml:space="preserve">- </w:t>
            </w:r>
            <w:r w:rsidRPr="00B5502A">
              <w:rPr>
                <w:rFonts w:cs="Calibri"/>
                <w:bCs/>
                <w:color w:val="000000"/>
                <w:sz w:val="18"/>
                <w:szCs w:val="18"/>
                <w:lang w:val="en-US"/>
              </w:rPr>
              <w:t>Identification data:</w:t>
            </w:r>
            <w:r w:rsidRPr="00B5502A">
              <w:rPr>
                <w:rFonts w:cs="Calibri"/>
                <w:color w:val="000000"/>
                <w:sz w:val="18"/>
                <w:szCs w:val="18"/>
                <w:lang w:val="en-US"/>
              </w:rPr>
              <w:t xml:space="preserve"> name, surname</w:t>
            </w:r>
            <w:r w:rsidRPr="00B5502A">
              <w:rPr>
                <w:rFonts w:cs="Calibri"/>
                <w:color w:val="000000"/>
                <w:sz w:val="18"/>
                <w:szCs w:val="18"/>
                <w:lang w:val="en-US"/>
              </w:rPr>
              <w:br/>
              <w:t xml:space="preserve">- </w:t>
            </w:r>
            <w:r w:rsidRPr="00B5502A">
              <w:rPr>
                <w:rFonts w:cs="Calibri"/>
                <w:bCs/>
                <w:color w:val="000000"/>
                <w:sz w:val="18"/>
                <w:szCs w:val="18"/>
                <w:lang w:val="en-US"/>
              </w:rPr>
              <w:t>Professional data:</w:t>
            </w:r>
            <w:r w:rsidRPr="00B5502A">
              <w:rPr>
                <w:rFonts w:cs="Calibri"/>
                <w:color w:val="000000"/>
                <w:sz w:val="18"/>
                <w:szCs w:val="18"/>
                <w:lang w:val="en-US"/>
              </w:rPr>
              <w:t xml:space="preserve"> job </w:t>
            </w:r>
            <w:r>
              <w:rPr>
                <w:rFonts w:cs="Calibri"/>
                <w:color w:val="000000"/>
                <w:sz w:val="18"/>
                <w:szCs w:val="18"/>
                <w:lang w:val="en-US"/>
              </w:rPr>
              <w:t>description</w:t>
            </w:r>
            <w:r w:rsidRPr="00B5502A">
              <w:rPr>
                <w:rFonts w:cs="Calibri"/>
                <w:color w:val="000000"/>
                <w:sz w:val="18"/>
                <w:szCs w:val="18"/>
                <w:lang w:val="en-US"/>
              </w:rPr>
              <w:t>, profile data, performance data</w:t>
            </w:r>
          </w:p>
        </w:tc>
      </w:tr>
      <w:tr w:rsidR="00C027A4" w:rsidRPr="006D6838" w14:paraId="6B3B66A9" w14:textId="77777777" w:rsidTr="00CC1508">
        <w:trPr>
          <w:trHeight w:val="96"/>
        </w:trPr>
        <w:tc>
          <w:tcPr>
            <w:tcW w:w="3726" w:type="dxa"/>
          </w:tcPr>
          <w:p w14:paraId="675944BF" w14:textId="77777777" w:rsidR="00C027A4" w:rsidRPr="00714674" w:rsidRDefault="00C027A4" w:rsidP="00C027A4">
            <w:pPr>
              <w:rPr>
                <w:rFonts w:cs="Calibri"/>
                <w:color w:val="000000"/>
                <w:sz w:val="18"/>
                <w:szCs w:val="18"/>
                <w:lang w:val="en-US"/>
              </w:rPr>
            </w:pPr>
            <w:r w:rsidRPr="00714674">
              <w:rPr>
                <w:rFonts w:cs="Calibri"/>
                <w:color w:val="000000"/>
                <w:sz w:val="18"/>
                <w:szCs w:val="18"/>
                <w:lang w:val="en-US"/>
              </w:rPr>
              <w:t>Talent Management / People Review and Succession Plan</w:t>
            </w:r>
          </w:p>
        </w:tc>
        <w:tc>
          <w:tcPr>
            <w:tcW w:w="6850" w:type="dxa"/>
          </w:tcPr>
          <w:p w14:paraId="66AF3970" w14:textId="77777777" w:rsidR="00C027A4" w:rsidRPr="00714674" w:rsidRDefault="00C027A4" w:rsidP="00C027A4">
            <w:pPr>
              <w:rPr>
                <w:rFonts w:cs="Calibri"/>
                <w:color w:val="000000"/>
                <w:sz w:val="18"/>
                <w:szCs w:val="18"/>
                <w:lang w:val="en-US"/>
              </w:rPr>
            </w:pPr>
            <w:r w:rsidRPr="00B5502A">
              <w:rPr>
                <w:rFonts w:cs="Calibri"/>
                <w:color w:val="000000"/>
                <w:sz w:val="18"/>
                <w:szCs w:val="18"/>
                <w:lang w:val="en-US"/>
              </w:rPr>
              <w:t xml:space="preserve">- </w:t>
            </w:r>
            <w:r w:rsidRPr="00B5502A">
              <w:rPr>
                <w:rFonts w:cs="Calibri"/>
                <w:bCs/>
                <w:color w:val="000000"/>
                <w:sz w:val="18"/>
                <w:szCs w:val="18"/>
                <w:lang w:val="en-US"/>
              </w:rPr>
              <w:t>Identification data:</w:t>
            </w:r>
            <w:r w:rsidRPr="00B5502A">
              <w:rPr>
                <w:rFonts w:cs="Calibri"/>
                <w:color w:val="000000"/>
                <w:sz w:val="18"/>
                <w:szCs w:val="18"/>
                <w:lang w:val="en-US"/>
              </w:rPr>
              <w:t xml:space="preserve"> name, surname</w:t>
            </w:r>
            <w:r w:rsidRPr="00B5502A">
              <w:rPr>
                <w:rFonts w:cs="Calibri"/>
                <w:color w:val="000000"/>
                <w:sz w:val="18"/>
                <w:szCs w:val="18"/>
                <w:lang w:val="en-US"/>
              </w:rPr>
              <w:br/>
              <w:t xml:space="preserve">- </w:t>
            </w:r>
            <w:r w:rsidRPr="00B5502A">
              <w:rPr>
                <w:rFonts w:cs="Calibri"/>
                <w:bCs/>
                <w:color w:val="000000"/>
                <w:sz w:val="18"/>
                <w:szCs w:val="18"/>
                <w:lang w:val="en-US"/>
              </w:rPr>
              <w:t>Professional data:</w:t>
            </w:r>
            <w:r w:rsidRPr="00B5502A">
              <w:rPr>
                <w:rFonts w:cs="Calibri"/>
                <w:color w:val="000000"/>
                <w:sz w:val="18"/>
                <w:szCs w:val="18"/>
                <w:lang w:val="en-US"/>
              </w:rPr>
              <w:t xml:space="preserve"> job d</w:t>
            </w:r>
            <w:r>
              <w:rPr>
                <w:rFonts w:cs="Calibri"/>
                <w:color w:val="000000"/>
                <w:sz w:val="18"/>
                <w:szCs w:val="18"/>
                <w:lang w:val="en-US"/>
              </w:rPr>
              <w:t>escription</w:t>
            </w:r>
            <w:r w:rsidRPr="00B5502A">
              <w:rPr>
                <w:rFonts w:cs="Calibri"/>
                <w:color w:val="000000"/>
                <w:sz w:val="18"/>
                <w:szCs w:val="18"/>
                <w:lang w:val="en-US"/>
              </w:rPr>
              <w:t xml:space="preserve">, profile data, performance data, potential data, risk/impact of loss data, succession planning data, talent pool </w:t>
            </w:r>
            <w:r w:rsidRPr="000A7C47">
              <w:rPr>
                <w:rFonts w:cs="Calibri"/>
                <w:color w:val="000000"/>
                <w:sz w:val="18"/>
                <w:szCs w:val="18"/>
                <w:lang w:val="en-US"/>
              </w:rPr>
              <w:t>data, legal entity, position</w:t>
            </w:r>
          </w:p>
        </w:tc>
      </w:tr>
      <w:tr w:rsidR="00C027A4" w:rsidRPr="006D6838" w14:paraId="5D33B232" w14:textId="77777777" w:rsidTr="00CC1508">
        <w:trPr>
          <w:trHeight w:val="96"/>
        </w:trPr>
        <w:tc>
          <w:tcPr>
            <w:tcW w:w="3726" w:type="dxa"/>
          </w:tcPr>
          <w:p w14:paraId="60DE4D97" w14:textId="77777777" w:rsidR="00C027A4" w:rsidRPr="00714674" w:rsidRDefault="00C027A4" w:rsidP="00C027A4">
            <w:pPr>
              <w:rPr>
                <w:rFonts w:cs="Calibri"/>
                <w:color w:val="000000"/>
                <w:sz w:val="18"/>
                <w:szCs w:val="18"/>
                <w:lang w:val="en-US"/>
              </w:rPr>
            </w:pPr>
            <w:r w:rsidRPr="00357A44">
              <w:rPr>
                <w:rFonts w:cs="Calibri"/>
                <w:color w:val="000000"/>
                <w:sz w:val="18"/>
                <w:szCs w:val="18"/>
                <w:lang w:val="en-US"/>
              </w:rPr>
              <w:t xml:space="preserve">Employee Engagement </w:t>
            </w:r>
            <w:r>
              <w:rPr>
                <w:rFonts w:cs="Calibri"/>
                <w:color w:val="000000"/>
                <w:sz w:val="18"/>
                <w:szCs w:val="18"/>
                <w:lang w:val="en-US"/>
              </w:rPr>
              <w:t>(Pulse): develop employee engagement strategy</w:t>
            </w:r>
          </w:p>
        </w:tc>
        <w:tc>
          <w:tcPr>
            <w:tcW w:w="6850" w:type="dxa"/>
          </w:tcPr>
          <w:p w14:paraId="4B537EC9" w14:textId="77777777" w:rsidR="00C027A4" w:rsidRPr="00714674" w:rsidRDefault="00C027A4" w:rsidP="00C027A4">
            <w:pPr>
              <w:rPr>
                <w:rFonts w:cs="Calibri"/>
                <w:color w:val="000000"/>
                <w:sz w:val="18"/>
                <w:szCs w:val="18"/>
                <w:lang w:val="en-US"/>
              </w:rPr>
            </w:pPr>
            <w:r w:rsidRPr="00B5502A">
              <w:rPr>
                <w:rFonts w:cs="Calibri"/>
                <w:color w:val="000000"/>
                <w:sz w:val="18"/>
                <w:szCs w:val="18"/>
                <w:lang w:val="en-US"/>
              </w:rPr>
              <w:t xml:space="preserve">- </w:t>
            </w:r>
            <w:r w:rsidRPr="00B5502A">
              <w:rPr>
                <w:rFonts w:cs="Calibri"/>
                <w:bCs/>
                <w:color w:val="000000"/>
                <w:sz w:val="18"/>
                <w:szCs w:val="18"/>
                <w:lang w:val="en-US"/>
              </w:rPr>
              <w:t>Identification data:</w:t>
            </w:r>
            <w:r w:rsidRPr="00B5502A">
              <w:rPr>
                <w:rFonts w:cs="Calibri"/>
                <w:color w:val="000000"/>
                <w:sz w:val="18"/>
                <w:szCs w:val="18"/>
                <w:lang w:val="en-US"/>
              </w:rPr>
              <w:t xml:space="preserve"> email</w:t>
            </w:r>
            <w:r>
              <w:rPr>
                <w:rFonts w:cs="Calibri"/>
                <w:color w:val="000000"/>
                <w:sz w:val="18"/>
                <w:szCs w:val="18"/>
                <w:lang w:val="en-US"/>
              </w:rPr>
              <w:t xml:space="preserve"> address</w:t>
            </w:r>
            <w:r w:rsidRPr="00B5502A">
              <w:rPr>
                <w:rFonts w:cs="Calibri"/>
                <w:color w:val="000000"/>
                <w:sz w:val="18"/>
                <w:szCs w:val="18"/>
                <w:lang w:val="en-US"/>
              </w:rPr>
              <w:t xml:space="preserve">, gender, age </w:t>
            </w:r>
            <w:r w:rsidRPr="00B5502A">
              <w:rPr>
                <w:rFonts w:cs="Calibri"/>
                <w:color w:val="000000"/>
                <w:sz w:val="18"/>
                <w:szCs w:val="18"/>
                <w:lang w:val="en-US"/>
              </w:rPr>
              <w:br/>
              <w:t xml:space="preserve">- </w:t>
            </w:r>
            <w:r w:rsidRPr="00B5502A">
              <w:rPr>
                <w:rFonts w:cs="Calibri"/>
                <w:bCs/>
                <w:color w:val="000000"/>
                <w:sz w:val="18"/>
                <w:szCs w:val="18"/>
                <w:lang w:val="en-US"/>
              </w:rPr>
              <w:t>Professional data:</w:t>
            </w:r>
            <w:r>
              <w:rPr>
                <w:rFonts w:cs="Calibri"/>
                <w:color w:val="000000"/>
                <w:sz w:val="18"/>
                <w:szCs w:val="18"/>
                <w:lang w:val="en-US"/>
              </w:rPr>
              <w:t xml:space="preserve"> legal entity, department</w:t>
            </w:r>
          </w:p>
        </w:tc>
      </w:tr>
      <w:tr w:rsidR="00C027A4" w:rsidRPr="006D6838" w14:paraId="4A744D95" w14:textId="77777777" w:rsidTr="00CC1508">
        <w:trPr>
          <w:trHeight w:val="96"/>
        </w:trPr>
        <w:tc>
          <w:tcPr>
            <w:tcW w:w="3726" w:type="dxa"/>
          </w:tcPr>
          <w:p w14:paraId="76DF1537" w14:textId="4BA6952E" w:rsidR="00C027A4" w:rsidRPr="00357A44" w:rsidRDefault="00C027A4" w:rsidP="00C027A4">
            <w:pPr>
              <w:rPr>
                <w:rFonts w:cs="Calibri"/>
                <w:color w:val="000000"/>
                <w:sz w:val="18"/>
                <w:szCs w:val="18"/>
                <w:lang w:val="en-US"/>
              </w:rPr>
            </w:pPr>
            <w:r w:rsidRPr="00714674">
              <w:rPr>
                <w:rFonts w:cs="Calibri"/>
                <w:color w:val="000000"/>
                <w:sz w:val="18"/>
                <w:szCs w:val="18"/>
                <w:lang w:val="en-US"/>
              </w:rPr>
              <w:t>Workforce administration</w:t>
            </w:r>
            <w:r>
              <w:rPr>
                <w:rFonts w:cs="Calibri"/>
                <w:color w:val="000000"/>
                <w:sz w:val="18"/>
                <w:szCs w:val="18"/>
                <w:lang w:val="en-US"/>
              </w:rPr>
              <w:t>, Core HR</w:t>
            </w:r>
            <w:r w:rsidRPr="00714674">
              <w:rPr>
                <w:rFonts w:cs="Calibri"/>
                <w:color w:val="000000"/>
                <w:sz w:val="18"/>
                <w:szCs w:val="18"/>
                <w:lang w:val="en-US"/>
              </w:rPr>
              <w:t xml:space="preserve"> &amp; Data </w:t>
            </w:r>
            <w:r w:rsidRPr="00714674">
              <w:rPr>
                <w:rFonts w:cs="Calibri"/>
                <w:color w:val="000000"/>
                <w:sz w:val="18"/>
                <w:szCs w:val="18"/>
                <w:lang w:val="en-US"/>
              </w:rPr>
              <w:lastRenderedPageBreak/>
              <w:t>Quality </w:t>
            </w:r>
          </w:p>
        </w:tc>
        <w:tc>
          <w:tcPr>
            <w:tcW w:w="6850" w:type="dxa"/>
          </w:tcPr>
          <w:p w14:paraId="673DD72A" w14:textId="50B5E1F2" w:rsidR="00C027A4" w:rsidRPr="00B5502A" w:rsidRDefault="00C027A4" w:rsidP="00C027A4">
            <w:pPr>
              <w:rPr>
                <w:rFonts w:cs="Calibri"/>
                <w:color w:val="000000"/>
                <w:sz w:val="18"/>
                <w:szCs w:val="18"/>
                <w:lang w:val="en-US"/>
              </w:rPr>
            </w:pPr>
            <w:r w:rsidRPr="00B5502A">
              <w:rPr>
                <w:rFonts w:cs="Calibri"/>
                <w:color w:val="000000"/>
                <w:sz w:val="18"/>
                <w:szCs w:val="18"/>
                <w:lang w:val="en-US"/>
              </w:rPr>
              <w:lastRenderedPageBreak/>
              <w:t xml:space="preserve">- </w:t>
            </w:r>
            <w:r w:rsidRPr="00B5502A">
              <w:rPr>
                <w:rFonts w:cs="Calibri"/>
                <w:bCs/>
                <w:color w:val="000000"/>
                <w:sz w:val="18"/>
                <w:szCs w:val="18"/>
                <w:lang w:val="en-US"/>
              </w:rPr>
              <w:t>Identification data:</w:t>
            </w:r>
            <w:r w:rsidRPr="00B5502A">
              <w:rPr>
                <w:rFonts w:cs="Calibri"/>
                <w:color w:val="000000"/>
                <w:sz w:val="18"/>
                <w:szCs w:val="18"/>
                <w:lang w:val="en-US"/>
              </w:rPr>
              <w:t xml:space="preserve"> name, </w:t>
            </w:r>
            <w:r>
              <w:rPr>
                <w:rFonts w:cs="Calibri"/>
                <w:color w:val="000000"/>
                <w:sz w:val="18"/>
                <w:szCs w:val="18"/>
                <w:lang w:val="en-US"/>
              </w:rPr>
              <w:t>sur</w:t>
            </w:r>
            <w:r w:rsidRPr="00B5502A">
              <w:rPr>
                <w:rFonts w:cs="Calibri"/>
                <w:color w:val="000000"/>
                <w:sz w:val="18"/>
                <w:szCs w:val="18"/>
                <w:lang w:val="en-US"/>
              </w:rPr>
              <w:t xml:space="preserve">name, gender, birth date, birth country, ID cards, </w:t>
            </w:r>
            <w:r w:rsidRPr="00B5502A">
              <w:rPr>
                <w:rFonts w:cs="Calibri"/>
                <w:color w:val="000000"/>
                <w:sz w:val="18"/>
                <w:szCs w:val="18"/>
                <w:lang w:val="en-US"/>
              </w:rPr>
              <w:lastRenderedPageBreak/>
              <w:t xml:space="preserve">passport number, social security number  </w:t>
            </w:r>
            <w:r w:rsidRPr="00B5502A">
              <w:rPr>
                <w:rFonts w:cs="Calibri"/>
                <w:color w:val="000000"/>
                <w:sz w:val="18"/>
                <w:szCs w:val="18"/>
                <w:lang w:val="en-US"/>
              </w:rPr>
              <w:br/>
              <w:t xml:space="preserve">- </w:t>
            </w:r>
            <w:r w:rsidRPr="00B5502A">
              <w:rPr>
                <w:rFonts w:cs="Calibri"/>
                <w:bCs/>
                <w:color w:val="000000"/>
                <w:sz w:val="18"/>
                <w:szCs w:val="18"/>
                <w:lang w:val="en-US"/>
              </w:rPr>
              <w:t>Professional data:</w:t>
            </w:r>
            <w:r w:rsidRPr="00B5502A">
              <w:rPr>
                <w:rFonts w:cs="Calibri"/>
                <w:color w:val="000000"/>
                <w:sz w:val="18"/>
                <w:szCs w:val="18"/>
                <w:lang w:val="en-US"/>
              </w:rPr>
              <w:t xml:space="preserve"> legal entity, department, business unit, location, grade </w:t>
            </w:r>
            <w:r w:rsidRPr="00B5502A">
              <w:rPr>
                <w:rFonts w:cs="Calibri"/>
                <w:color w:val="000000"/>
                <w:sz w:val="18"/>
                <w:szCs w:val="18"/>
                <w:lang w:val="en-US"/>
              </w:rPr>
              <w:br/>
              <w:t xml:space="preserve">- </w:t>
            </w:r>
            <w:r w:rsidRPr="00B5502A">
              <w:rPr>
                <w:rFonts w:cs="Calibri"/>
                <w:bCs/>
                <w:color w:val="000000"/>
                <w:sz w:val="18"/>
                <w:szCs w:val="18"/>
                <w:lang w:val="en-US"/>
              </w:rPr>
              <w:t>Financial and economic information:</w:t>
            </w:r>
            <w:r w:rsidRPr="00B5502A">
              <w:rPr>
                <w:rFonts w:cs="Calibri"/>
                <w:color w:val="000000"/>
                <w:sz w:val="18"/>
                <w:szCs w:val="18"/>
                <w:lang w:val="en-US"/>
              </w:rPr>
              <w:t xml:space="preserve"> annual salary, short term incentives, allowances </w:t>
            </w:r>
          </w:p>
        </w:tc>
      </w:tr>
      <w:tr w:rsidR="00C027A4" w:rsidRPr="00714674" w14:paraId="6A3BFD24" w14:textId="77777777" w:rsidTr="00BF2842">
        <w:trPr>
          <w:trHeight w:val="96"/>
        </w:trPr>
        <w:tc>
          <w:tcPr>
            <w:tcW w:w="3726" w:type="dxa"/>
            <w:tcBorders>
              <w:bottom w:val="single" w:sz="4" w:space="0" w:color="auto"/>
            </w:tcBorders>
          </w:tcPr>
          <w:p w14:paraId="6EC968A9" w14:textId="0E83CBDE" w:rsidR="00C027A4" w:rsidRPr="00357A44" w:rsidRDefault="00C027A4" w:rsidP="00C027A4">
            <w:pPr>
              <w:rPr>
                <w:rFonts w:cs="Calibri"/>
                <w:color w:val="000000"/>
                <w:sz w:val="18"/>
                <w:szCs w:val="18"/>
                <w:lang w:val="en-US"/>
              </w:rPr>
            </w:pPr>
            <w:r w:rsidRPr="00C92BA8">
              <w:rPr>
                <w:rFonts w:cs="Calibri"/>
                <w:color w:val="000000"/>
                <w:sz w:val="18"/>
                <w:szCs w:val="18"/>
                <w:lang w:val="en-US"/>
              </w:rPr>
              <w:lastRenderedPageBreak/>
              <w:t>Perform analyses and statistics on various aspects of human resources management (performance, remuneration, gender equality, etc.) and AXA's global workforce (</w:t>
            </w:r>
            <w:r w:rsidR="00607D17">
              <w:rPr>
                <w:rFonts w:cs="Calibri"/>
                <w:color w:val="000000"/>
                <w:sz w:val="18"/>
                <w:szCs w:val="18"/>
                <w:lang w:val="en-US"/>
              </w:rPr>
              <w:t>YES</w:t>
            </w:r>
            <w:r w:rsidRPr="00C92BA8">
              <w:rPr>
                <w:rFonts w:cs="Calibri"/>
                <w:color w:val="000000"/>
                <w:sz w:val="18"/>
                <w:szCs w:val="18"/>
                <w:lang w:val="en-US"/>
              </w:rPr>
              <w:t xml:space="preserve"> analytics)</w:t>
            </w:r>
          </w:p>
        </w:tc>
        <w:tc>
          <w:tcPr>
            <w:tcW w:w="6850" w:type="dxa"/>
            <w:tcBorders>
              <w:bottom w:val="single" w:sz="4" w:space="0" w:color="auto"/>
            </w:tcBorders>
          </w:tcPr>
          <w:p w14:paraId="4EAC6815" w14:textId="77777777" w:rsidR="00C027A4" w:rsidRPr="00C92BA8" w:rsidRDefault="00C027A4" w:rsidP="00C027A4">
            <w:pPr>
              <w:rPr>
                <w:rFonts w:cs="Arial"/>
                <w:sz w:val="18"/>
                <w:szCs w:val="18"/>
                <w:lang w:val="en-US"/>
              </w:rPr>
            </w:pPr>
            <w:r w:rsidRPr="00C92BA8">
              <w:rPr>
                <w:rFonts w:cs="Arial"/>
                <w:sz w:val="18"/>
                <w:szCs w:val="18"/>
                <w:lang w:val="en-US"/>
              </w:rPr>
              <w:t>- Identification data: name, surname,</w:t>
            </w:r>
            <w:r>
              <w:rPr>
                <w:rFonts w:cs="Arial"/>
                <w:sz w:val="18"/>
                <w:szCs w:val="18"/>
                <w:lang w:val="en-US"/>
              </w:rPr>
              <w:t xml:space="preserve"> </w:t>
            </w:r>
            <w:r w:rsidRPr="00C92BA8">
              <w:rPr>
                <w:rFonts w:cs="Arial"/>
                <w:sz w:val="18"/>
                <w:szCs w:val="18"/>
                <w:lang w:val="en-US"/>
              </w:rPr>
              <w:t>gender, date of birth, nationality</w:t>
            </w:r>
          </w:p>
          <w:p w14:paraId="4721C7EB" w14:textId="77777777" w:rsidR="00C027A4" w:rsidRPr="00C92BA8" w:rsidRDefault="00C027A4" w:rsidP="00C027A4">
            <w:pPr>
              <w:rPr>
                <w:rFonts w:cs="Arial"/>
                <w:sz w:val="18"/>
                <w:szCs w:val="18"/>
                <w:lang w:val="en-US"/>
              </w:rPr>
            </w:pPr>
            <w:r w:rsidRPr="00C92BA8">
              <w:rPr>
                <w:rFonts w:cs="Arial"/>
                <w:sz w:val="18"/>
                <w:szCs w:val="18"/>
                <w:lang w:val="en-US"/>
              </w:rPr>
              <w:t>- Professional data: position, education history, employee number, employer identification number, trainings</w:t>
            </w:r>
          </w:p>
          <w:p w14:paraId="75FF577D" w14:textId="77777777" w:rsidR="00C027A4" w:rsidRPr="00C92BA8" w:rsidRDefault="00C027A4" w:rsidP="00C027A4">
            <w:pPr>
              <w:rPr>
                <w:rFonts w:cs="Arial"/>
                <w:sz w:val="18"/>
                <w:szCs w:val="18"/>
                <w:lang w:val="en-US"/>
              </w:rPr>
            </w:pPr>
            <w:r w:rsidRPr="00C92BA8">
              <w:rPr>
                <w:rFonts w:cs="Arial"/>
                <w:sz w:val="18"/>
                <w:szCs w:val="18"/>
                <w:lang w:val="en-US"/>
              </w:rPr>
              <w:t>- Financial data: salary</w:t>
            </w:r>
          </w:p>
          <w:p w14:paraId="3FC10079" w14:textId="5FCC3D6F" w:rsidR="00C027A4" w:rsidRPr="00B5502A" w:rsidRDefault="00C027A4" w:rsidP="00C027A4">
            <w:pPr>
              <w:rPr>
                <w:rFonts w:cs="Calibri"/>
                <w:color w:val="000000"/>
                <w:sz w:val="18"/>
                <w:szCs w:val="18"/>
                <w:lang w:val="en-US"/>
              </w:rPr>
            </w:pPr>
            <w:r w:rsidRPr="00C92BA8">
              <w:rPr>
                <w:rFonts w:cs="Arial"/>
                <w:sz w:val="18"/>
                <w:szCs w:val="18"/>
                <w:lang w:val="en-US"/>
              </w:rPr>
              <w:t>- Location data: Location information</w:t>
            </w:r>
          </w:p>
        </w:tc>
      </w:tr>
      <w:tr w:rsidR="00717331" w:rsidRPr="00DF670F" w14:paraId="40DC2BA8" w14:textId="77777777" w:rsidTr="00BF2842">
        <w:trPr>
          <w:trHeight w:val="96"/>
        </w:trPr>
        <w:tc>
          <w:tcPr>
            <w:tcW w:w="3726" w:type="dxa"/>
            <w:tcBorders>
              <w:bottom w:val="single" w:sz="4" w:space="0" w:color="auto"/>
            </w:tcBorders>
          </w:tcPr>
          <w:p w14:paraId="050321B5" w14:textId="3651E50C" w:rsidR="00717331" w:rsidRPr="00C92BA8" w:rsidRDefault="00717331" w:rsidP="00717331">
            <w:pPr>
              <w:rPr>
                <w:rFonts w:cs="Calibri"/>
                <w:color w:val="000000"/>
                <w:sz w:val="18"/>
                <w:szCs w:val="18"/>
                <w:lang w:val="en-US"/>
              </w:rPr>
            </w:pPr>
            <w:r w:rsidRPr="00FA4BF8">
              <w:rPr>
                <w:rFonts w:cs="Calibri"/>
                <w:color w:val="000000"/>
                <w:sz w:val="18"/>
                <w:szCs w:val="18"/>
                <w:lang w:val="en-US"/>
              </w:rPr>
              <w:t xml:space="preserve">Reward &amp; Compensation </w:t>
            </w:r>
            <w:r w:rsidR="00C86B3E">
              <w:rPr>
                <w:rFonts w:cs="Calibri"/>
                <w:color w:val="000000"/>
                <w:sz w:val="18"/>
                <w:szCs w:val="18"/>
                <w:lang w:val="en-US"/>
              </w:rPr>
              <w:t>(excluding Shareplan operation)</w:t>
            </w:r>
          </w:p>
        </w:tc>
        <w:tc>
          <w:tcPr>
            <w:tcW w:w="6850" w:type="dxa"/>
            <w:tcBorders>
              <w:bottom w:val="single" w:sz="4" w:space="0" w:color="auto"/>
            </w:tcBorders>
          </w:tcPr>
          <w:p w14:paraId="58057851" w14:textId="2612DA20" w:rsidR="00717331" w:rsidRDefault="00717331" w:rsidP="00717331">
            <w:pPr>
              <w:rPr>
                <w:rFonts w:cs="Calibri"/>
                <w:color w:val="000000"/>
                <w:sz w:val="18"/>
                <w:szCs w:val="18"/>
                <w:lang w:val="en-US"/>
              </w:rPr>
            </w:pPr>
            <w:r w:rsidRPr="00B5502A">
              <w:rPr>
                <w:rFonts w:cs="Calibri"/>
                <w:color w:val="000000"/>
                <w:sz w:val="18"/>
                <w:szCs w:val="18"/>
                <w:lang w:val="en-US"/>
              </w:rPr>
              <w:t xml:space="preserve">- </w:t>
            </w:r>
            <w:r w:rsidRPr="00B5502A">
              <w:rPr>
                <w:rFonts w:cs="Calibri"/>
                <w:bCs/>
                <w:color w:val="000000"/>
                <w:sz w:val="18"/>
                <w:szCs w:val="18"/>
                <w:lang w:val="en-US"/>
              </w:rPr>
              <w:t>Identification data:</w:t>
            </w:r>
            <w:r w:rsidRPr="00B5502A">
              <w:rPr>
                <w:rFonts w:cs="Calibri"/>
                <w:color w:val="000000"/>
                <w:sz w:val="18"/>
                <w:szCs w:val="18"/>
                <w:lang w:val="en-US"/>
              </w:rPr>
              <w:t xml:space="preserve"> name, surname </w:t>
            </w:r>
            <w:r w:rsidRPr="00B5502A">
              <w:rPr>
                <w:rFonts w:cs="Calibri"/>
                <w:color w:val="000000"/>
                <w:sz w:val="18"/>
                <w:szCs w:val="18"/>
                <w:lang w:val="en-US"/>
              </w:rPr>
              <w:br/>
              <w:t xml:space="preserve">- </w:t>
            </w:r>
            <w:r w:rsidRPr="00B5502A">
              <w:rPr>
                <w:rFonts w:cs="Calibri"/>
                <w:bCs/>
                <w:color w:val="000000"/>
                <w:sz w:val="18"/>
                <w:szCs w:val="18"/>
                <w:lang w:val="en-US"/>
              </w:rPr>
              <w:t>Professional data:</w:t>
            </w:r>
            <w:r w:rsidRPr="00B5502A">
              <w:rPr>
                <w:rFonts w:cs="Calibri"/>
                <w:color w:val="000000"/>
                <w:sz w:val="18"/>
                <w:szCs w:val="18"/>
                <w:lang w:val="en-US"/>
              </w:rPr>
              <w:t xml:space="preserve"> legal entity, </w:t>
            </w:r>
            <w:r>
              <w:rPr>
                <w:rFonts w:cs="Calibri"/>
                <w:color w:val="000000"/>
                <w:sz w:val="18"/>
                <w:szCs w:val="18"/>
                <w:lang w:val="en-US"/>
              </w:rPr>
              <w:t>position</w:t>
            </w:r>
            <w:r w:rsidRPr="00B5502A">
              <w:rPr>
                <w:rFonts w:cs="Calibri"/>
                <w:color w:val="000000"/>
                <w:sz w:val="18"/>
                <w:szCs w:val="18"/>
                <w:lang w:val="en-US"/>
              </w:rPr>
              <w:br/>
              <w:t xml:space="preserve">- </w:t>
            </w:r>
            <w:r w:rsidRPr="00B5502A">
              <w:rPr>
                <w:rFonts w:cs="Calibri"/>
                <w:bCs/>
                <w:color w:val="000000"/>
                <w:sz w:val="18"/>
                <w:szCs w:val="18"/>
                <w:lang w:val="en-US"/>
              </w:rPr>
              <w:t>Financial and economic information:</w:t>
            </w:r>
            <w:r w:rsidRPr="00B5502A">
              <w:rPr>
                <w:rFonts w:cs="Calibri"/>
                <w:color w:val="000000"/>
                <w:sz w:val="18"/>
                <w:szCs w:val="18"/>
                <w:lang w:val="en-US"/>
              </w:rPr>
              <w:t xml:space="preserve"> </w:t>
            </w:r>
            <w:r>
              <w:rPr>
                <w:rFonts w:cs="Calibri"/>
                <w:color w:val="000000"/>
                <w:sz w:val="18"/>
                <w:szCs w:val="18"/>
                <w:lang w:val="en-US"/>
              </w:rPr>
              <w:t>incomes, STIC, LTI</w:t>
            </w:r>
          </w:p>
          <w:p w14:paraId="6430D805" w14:textId="39DD75CD" w:rsidR="0085510F" w:rsidRPr="00C92BA8" w:rsidRDefault="0011016D" w:rsidP="00717331">
            <w:pPr>
              <w:rPr>
                <w:rFonts w:cs="Arial"/>
                <w:sz w:val="18"/>
                <w:szCs w:val="18"/>
                <w:lang w:val="en-US"/>
              </w:rPr>
            </w:pPr>
            <w:r w:rsidRPr="0011016D">
              <w:rPr>
                <w:rFonts w:cs="Arial"/>
                <w:sz w:val="18"/>
                <w:szCs w:val="18"/>
                <w:lang w:val="en-US"/>
              </w:rPr>
              <w:t>- Other: records and documents regarding the account amount at the moment of the deposit, applicable delays, applicable tax regime, documents allowing to identify the account holder</w:t>
            </w:r>
          </w:p>
        </w:tc>
      </w:tr>
      <w:tr w:rsidR="00A3667B" w:rsidRPr="006D6838" w14:paraId="007CD6DE" w14:textId="77777777" w:rsidTr="00BF2842">
        <w:trPr>
          <w:trHeight w:val="96"/>
        </w:trPr>
        <w:tc>
          <w:tcPr>
            <w:tcW w:w="3726" w:type="dxa"/>
            <w:tcBorders>
              <w:bottom w:val="single" w:sz="4" w:space="0" w:color="auto"/>
            </w:tcBorders>
          </w:tcPr>
          <w:p w14:paraId="5171C03B" w14:textId="215BEE24" w:rsidR="002B4577" w:rsidRDefault="00A3667B" w:rsidP="00717331">
            <w:pPr>
              <w:rPr>
                <w:rFonts w:cs="Calibri"/>
                <w:color w:val="000000"/>
                <w:sz w:val="18"/>
                <w:szCs w:val="18"/>
                <w:lang w:val="en-US"/>
              </w:rPr>
            </w:pPr>
            <w:r w:rsidRPr="00FA4BF8">
              <w:rPr>
                <w:rFonts w:cs="Calibri"/>
                <w:color w:val="000000"/>
                <w:sz w:val="18"/>
                <w:szCs w:val="18"/>
                <w:lang w:val="en-US"/>
              </w:rPr>
              <w:t>Reward &amp; Compensation</w:t>
            </w:r>
            <w:r>
              <w:rPr>
                <w:rFonts w:cs="Calibri"/>
                <w:color w:val="000000"/>
                <w:sz w:val="18"/>
                <w:szCs w:val="18"/>
                <w:lang w:val="en-US"/>
              </w:rPr>
              <w:t>: Shareplan</w:t>
            </w:r>
            <w:r w:rsidR="00227298">
              <w:rPr>
                <w:rFonts w:cs="Calibri"/>
                <w:color w:val="000000"/>
                <w:sz w:val="18"/>
                <w:szCs w:val="18"/>
                <w:lang w:val="en-US"/>
              </w:rPr>
              <w:t xml:space="preserve"> </w:t>
            </w:r>
          </w:p>
          <w:p w14:paraId="2CE41A1C" w14:textId="57EF54DC" w:rsidR="00A3667B" w:rsidRPr="00FA4BF8" w:rsidRDefault="00227298" w:rsidP="00717331">
            <w:pPr>
              <w:rPr>
                <w:rFonts w:cs="Calibri"/>
                <w:color w:val="000000"/>
                <w:sz w:val="18"/>
                <w:szCs w:val="18"/>
                <w:lang w:val="en-US"/>
              </w:rPr>
            </w:pPr>
            <w:r>
              <w:rPr>
                <w:rFonts w:cs="Calibri"/>
                <w:color w:val="000000"/>
                <w:sz w:val="18"/>
                <w:szCs w:val="18"/>
                <w:lang w:val="en-US"/>
              </w:rPr>
              <w:t>The data Controller is AXA SA</w:t>
            </w:r>
            <w:r w:rsidR="002B4577">
              <w:rPr>
                <w:rFonts w:cs="Calibri"/>
                <w:color w:val="000000"/>
                <w:sz w:val="18"/>
                <w:szCs w:val="18"/>
                <w:lang w:val="en-US"/>
              </w:rPr>
              <w:t>.</w:t>
            </w:r>
          </w:p>
        </w:tc>
        <w:tc>
          <w:tcPr>
            <w:tcW w:w="6850" w:type="dxa"/>
            <w:tcBorders>
              <w:bottom w:val="single" w:sz="4" w:space="0" w:color="auto"/>
            </w:tcBorders>
          </w:tcPr>
          <w:p w14:paraId="4099AEC5" w14:textId="1A26D62F" w:rsidR="00A3667B" w:rsidRDefault="00A3667B" w:rsidP="00E14B3E">
            <w:pPr>
              <w:jc w:val="both"/>
              <w:rPr>
                <w:rFonts w:cs="Calibri"/>
                <w:color w:val="000000"/>
                <w:sz w:val="18"/>
                <w:szCs w:val="18"/>
                <w:lang w:val="en-US"/>
              </w:rPr>
            </w:pPr>
            <w:r w:rsidRPr="00B5502A">
              <w:rPr>
                <w:rFonts w:cs="Calibri"/>
                <w:color w:val="000000"/>
                <w:sz w:val="18"/>
                <w:szCs w:val="18"/>
                <w:lang w:val="en-US"/>
              </w:rPr>
              <w:t xml:space="preserve">- </w:t>
            </w:r>
            <w:r w:rsidRPr="00B5502A">
              <w:rPr>
                <w:rFonts w:cs="Calibri"/>
                <w:bCs/>
                <w:color w:val="000000"/>
                <w:sz w:val="18"/>
                <w:szCs w:val="18"/>
                <w:lang w:val="en-US"/>
              </w:rPr>
              <w:t>Identification data:</w:t>
            </w:r>
            <w:r w:rsidRPr="00B5502A">
              <w:rPr>
                <w:rFonts w:cs="Calibri"/>
                <w:color w:val="000000"/>
                <w:sz w:val="18"/>
                <w:szCs w:val="18"/>
                <w:lang w:val="en-US"/>
              </w:rPr>
              <w:t xml:space="preserve"> </w:t>
            </w:r>
            <w:bookmarkStart w:id="6" w:name="_Hlk7188091"/>
            <w:r w:rsidRPr="00B5502A">
              <w:rPr>
                <w:rFonts w:cs="Calibri"/>
                <w:color w:val="000000"/>
                <w:sz w:val="18"/>
                <w:szCs w:val="18"/>
                <w:lang w:val="en-US"/>
              </w:rPr>
              <w:t>name, surname</w:t>
            </w:r>
            <w:r>
              <w:rPr>
                <w:rFonts w:cs="Calibri"/>
                <w:color w:val="000000"/>
                <w:sz w:val="18"/>
                <w:szCs w:val="18"/>
                <w:lang w:val="en-US"/>
              </w:rPr>
              <w:t>, birth date, email address, postal address</w:t>
            </w:r>
            <w:r w:rsidR="00E14B3E">
              <w:rPr>
                <w:rFonts w:cs="Calibri"/>
                <w:color w:val="000000"/>
                <w:sz w:val="18"/>
                <w:szCs w:val="18"/>
                <w:lang w:val="en-US"/>
              </w:rPr>
              <w:t xml:space="preserve"> (and province information)</w:t>
            </w:r>
            <w:r>
              <w:rPr>
                <w:rFonts w:cs="Calibri"/>
                <w:color w:val="000000"/>
                <w:sz w:val="18"/>
                <w:szCs w:val="18"/>
                <w:lang w:val="en-US"/>
              </w:rPr>
              <w:t>, gender, language</w:t>
            </w:r>
            <w:r w:rsidR="00E14B3E">
              <w:rPr>
                <w:rFonts w:cs="Calibri"/>
                <w:color w:val="000000"/>
                <w:sz w:val="18"/>
                <w:szCs w:val="18"/>
                <w:lang w:val="en-US"/>
              </w:rPr>
              <w:t>, social security number, phone number</w:t>
            </w:r>
          </w:p>
          <w:bookmarkEnd w:id="6"/>
          <w:p w14:paraId="2F09FCD6" w14:textId="508B0E18" w:rsidR="00A3667B" w:rsidRDefault="00A3667B" w:rsidP="00E14B3E">
            <w:pPr>
              <w:jc w:val="both"/>
              <w:rPr>
                <w:rFonts w:cs="Calibri"/>
                <w:bCs/>
                <w:color w:val="000000"/>
                <w:sz w:val="18"/>
                <w:szCs w:val="18"/>
                <w:lang w:val="en-US"/>
              </w:rPr>
            </w:pPr>
            <w:r>
              <w:rPr>
                <w:rFonts w:cs="Calibri"/>
                <w:color w:val="000000"/>
                <w:sz w:val="18"/>
                <w:szCs w:val="18"/>
                <w:lang w:val="en-US"/>
              </w:rPr>
              <w:t xml:space="preserve"> </w:t>
            </w:r>
            <w:r w:rsidRPr="00B5502A">
              <w:rPr>
                <w:rFonts w:cs="Calibri"/>
                <w:color w:val="000000"/>
                <w:sz w:val="18"/>
                <w:szCs w:val="18"/>
                <w:lang w:val="en-US"/>
              </w:rPr>
              <w:t xml:space="preserve">- </w:t>
            </w:r>
            <w:r w:rsidRPr="00B5502A">
              <w:rPr>
                <w:rFonts w:cs="Calibri"/>
                <w:bCs/>
                <w:color w:val="000000"/>
                <w:sz w:val="18"/>
                <w:szCs w:val="18"/>
                <w:lang w:val="en-US"/>
              </w:rPr>
              <w:t>Professional data:</w:t>
            </w:r>
            <w:r>
              <w:rPr>
                <w:rFonts w:cs="Calibri"/>
                <w:bCs/>
                <w:color w:val="000000"/>
                <w:sz w:val="18"/>
                <w:szCs w:val="18"/>
                <w:lang w:val="en-US"/>
              </w:rPr>
              <w:t xml:space="preserve"> </w:t>
            </w:r>
            <w:bookmarkStart w:id="7" w:name="_Hlk7188113"/>
            <w:r>
              <w:rPr>
                <w:rFonts w:cs="Calibri"/>
                <w:bCs/>
                <w:color w:val="000000"/>
                <w:sz w:val="18"/>
                <w:szCs w:val="18"/>
                <w:lang w:val="en-US"/>
              </w:rPr>
              <w:t>employee number, employer identification number, hiring data, leaving data, type of employee</w:t>
            </w:r>
            <w:bookmarkEnd w:id="7"/>
            <w:r w:rsidR="00E14B3E">
              <w:rPr>
                <w:rFonts w:cs="Calibri"/>
                <w:bCs/>
                <w:color w:val="000000"/>
                <w:sz w:val="18"/>
                <w:szCs w:val="18"/>
                <w:lang w:val="en-US"/>
              </w:rPr>
              <w:t>, code establishment</w:t>
            </w:r>
          </w:p>
          <w:p w14:paraId="3D23C5AD" w14:textId="409067DC" w:rsidR="00A3667B" w:rsidRDefault="00A3667B" w:rsidP="00E14B3E">
            <w:pPr>
              <w:jc w:val="both"/>
              <w:rPr>
                <w:rFonts w:cs="Calibri"/>
                <w:bCs/>
                <w:color w:val="000000"/>
                <w:sz w:val="18"/>
                <w:szCs w:val="18"/>
                <w:lang w:val="en-US"/>
              </w:rPr>
            </w:pPr>
            <w:r w:rsidRPr="00B5502A">
              <w:rPr>
                <w:rFonts w:cs="Calibri"/>
                <w:color w:val="000000"/>
                <w:sz w:val="18"/>
                <w:szCs w:val="18"/>
                <w:lang w:val="en-US"/>
              </w:rPr>
              <w:t xml:space="preserve">- </w:t>
            </w:r>
            <w:r w:rsidRPr="00B5502A">
              <w:rPr>
                <w:rFonts w:cs="Calibri"/>
                <w:bCs/>
                <w:color w:val="000000"/>
                <w:sz w:val="18"/>
                <w:szCs w:val="18"/>
                <w:lang w:val="en-US"/>
              </w:rPr>
              <w:t>Financial and economic information:</w:t>
            </w:r>
            <w:r>
              <w:rPr>
                <w:rFonts w:cs="Calibri"/>
                <w:bCs/>
                <w:color w:val="000000"/>
                <w:sz w:val="18"/>
                <w:szCs w:val="18"/>
                <w:lang w:val="en-US"/>
              </w:rPr>
              <w:t xml:space="preserve"> </w:t>
            </w:r>
            <w:bookmarkStart w:id="8" w:name="_Hlk7188130"/>
            <w:r>
              <w:rPr>
                <w:rFonts w:cs="Calibri"/>
                <w:bCs/>
                <w:color w:val="000000"/>
                <w:sz w:val="18"/>
                <w:szCs w:val="18"/>
                <w:lang w:val="en-US"/>
              </w:rPr>
              <w:t>salary</w:t>
            </w:r>
            <w:bookmarkEnd w:id="8"/>
          </w:p>
          <w:p w14:paraId="45CA6476" w14:textId="329773FF" w:rsidR="00A3667B" w:rsidRPr="00A3667B" w:rsidRDefault="00A3667B" w:rsidP="00E14B3E">
            <w:pPr>
              <w:jc w:val="both"/>
              <w:rPr>
                <w:rFonts w:cs="Calibri"/>
                <w:bCs/>
                <w:color w:val="000000"/>
                <w:sz w:val="18"/>
                <w:szCs w:val="18"/>
                <w:lang w:val="en-US"/>
              </w:rPr>
            </w:pPr>
            <w:r>
              <w:rPr>
                <w:rFonts w:cs="Calibri"/>
                <w:bCs/>
                <w:color w:val="000000"/>
                <w:sz w:val="18"/>
                <w:szCs w:val="18"/>
                <w:lang w:val="en-US"/>
              </w:rPr>
              <w:t xml:space="preserve">- Connection data: </w:t>
            </w:r>
            <w:bookmarkStart w:id="9" w:name="_Hlk7188137"/>
            <w:r>
              <w:rPr>
                <w:rFonts w:cs="Calibri"/>
                <w:bCs/>
                <w:color w:val="000000"/>
                <w:sz w:val="18"/>
                <w:szCs w:val="18"/>
                <w:lang w:val="en-US"/>
              </w:rPr>
              <w:t>usernames</w:t>
            </w:r>
            <w:bookmarkEnd w:id="9"/>
          </w:p>
        </w:tc>
      </w:tr>
      <w:tr w:rsidR="00717331" w:rsidRPr="006D6838" w14:paraId="35FD2F57" w14:textId="77777777" w:rsidTr="00BF2842">
        <w:trPr>
          <w:trHeight w:val="96"/>
        </w:trPr>
        <w:tc>
          <w:tcPr>
            <w:tcW w:w="3726" w:type="dxa"/>
            <w:tcBorders>
              <w:bottom w:val="single" w:sz="18" w:space="0" w:color="auto"/>
            </w:tcBorders>
          </w:tcPr>
          <w:p w14:paraId="7658D2A4" w14:textId="5DADBAC7" w:rsidR="00717331" w:rsidRPr="00C92BA8" w:rsidRDefault="00717331" w:rsidP="00717331">
            <w:pPr>
              <w:rPr>
                <w:rFonts w:cs="Calibri"/>
                <w:color w:val="000000"/>
                <w:sz w:val="18"/>
                <w:szCs w:val="18"/>
                <w:lang w:val="en-US"/>
              </w:rPr>
            </w:pPr>
            <w:r>
              <w:rPr>
                <w:rFonts w:cs="Calibri"/>
                <w:color w:val="000000"/>
                <w:sz w:val="18"/>
                <w:szCs w:val="18"/>
                <w:lang w:val="en-US"/>
              </w:rPr>
              <w:t>Identifying vacant jobs, describing their attributes for candidate search, selecting and hiring external candidates for a position in AXA Group</w:t>
            </w:r>
          </w:p>
        </w:tc>
        <w:tc>
          <w:tcPr>
            <w:tcW w:w="6850" w:type="dxa"/>
            <w:tcBorders>
              <w:bottom w:val="single" w:sz="18" w:space="0" w:color="auto"/>
            </w:tcBorders>
          </w:tcPr>
          <w:p w14:paraId="4895CD99" w14:textId="6CE33DE8" w:rsidR="00717331" w:rsidRPr="00C92BA8" w:rsidRDefault="00717331" w:rsidP="00717331">
            <w:pPr>
              <w:rPr>
                <w:rFonts w:cs="Arial"/>
                <w:sz w:val="18"/>
                <w:szCs w:val="18"/>
                <w:lang w:val="en-US"/>
              </w:rPr>
            </w:pPr>
            <w:r w:rsidRPr="00B5502A">
              <w:rPr>
                <w:rFonts w:cs="Calibri"/>
                <w:color w:val="000000"/>
                <w:sz w:val="18"/>
                <w:szCs w:val="18"/>
                <w:lang w:val="en-US"/>
              </w:rPr>
              <w:t xml:space="preserve">- </w:t>
            </w:r>
            <w:r w:rsidRPr="00B5502A">
              <w:rPr>
                <w:rFonts w:cs="Calibri"/>
                <w:bCs/>
                <w:color w:val="000000"/>
                <w:sz w:val="18"/>
                <w:szCs w:val="18"/>
                <w:lang w:val="en-US"/>
              </w:rPr>
              <w:t>Identification data:</w:t>
            </w:r>
            <w:r w:rsidRPr="00B5502A">
              <w:rPr>
                <w:rFonts w:cs="Calibri"/>
                <w:color w:val="000000"/>
                <w:sz w:val="18"/>
                <w:szCs w:val="18"/>
                <w:lang w:val="en-US"/>
              </w:rPr>
              <w:t xml:space="preserve"> </w:t>
            </w:r>
            <w:r>
              <w:rPr>
                <w:rFonts w:cs="Calibri"/>
                <w:color w:val="000000"/>
                <w:sz w:val="18"/>
                <w:szCs w:val="18"/>
                <w:lang w:val="en-US"/>
              </w:rPr>
              <w:t>name, surname</w:t>
            </w:r>
            <w:r w:rsidRPr="00B5502A">
              <w:rPr>
                <w:rFonts w:cs="Calibri"/>
                <w:color w:val="000000"/>
                <w:sz w:val="18"/>
                <w:szCs w:val="18"/>
                <w:lang w:val="en-US"/>
              </w:rPr>
              <w:t xml:space="preserve">, email address, telephone number </w:t>
            </w:r>
            <w:r w:rsidRPr="00B5502A">
              <w:rPr>
                <w:rFonts w:cs="Calibri"/>
                <w:color w:val="000000"/>
                <w:sz w:val="18"/>
                <w:szCs w:val="18"/>
                <w:lang w:val="en-US"/>
              </w:rPr>
              <w:br/>
              <w:t xml:space="preserve">- </w:t>
            </w:r>
            <w:r w:rsidRPr="00B5502A">
              <w:rPr>
                <w:rFonts w:cs="Calibri"/>
                <w:bCs/>
                <w:color w:val="000000"/>
                <w:sz w:val="18"/>
                <w:szCs w:val="18"/>
                <w:lang w:val="en-US"/>
              </w:rPr>
              <w:t>Professional data:</w:t>
            </w:r>
            <w:r w:rsidRPr="00B5502A">
              <w:rPr>
                <w:rFonts w:cs="Calibri"/>
                <w:color w:val="000000"/>
                <w:sz w:val="18"/>
                <w:szCs w:val="18"/>
                <w:lang w:val="en-US"/>
              </w:rPr>
              <w:t xml:space="preserve"> resume, professional situation</w:t>
            </w:r>
          </w:p>
        </w:tc>
      </w:tr>
      <w:tr w:rsidR="00717331" w:rsidRPr="006D6838" w14:paraId="69ED06D4" w14:textId="77777777" w:rsidTr="00717331">
        <w:trPr>
          <w:trHeight w:val="96"/>
        </w:trPr>
        <w:tc>
          <w:tcPr>
            <w:tcW w:w="10576" w:type="dxa"/>
            <w:gridSpan w:val="2"/>
            <w:tcBorders>
              <w:top w:val="single" w:sz="18" w:space="0" w:color="auto"/>
              <w:bottom w:val="single" w:sz="4" w:space="0" w:color="auto"/>
            </w:tcBorders>
          </w:tcPr>
          <w:p w14:paraId="1FADCF0E" w14:textId="66EB1D17" w:rsidR="00717331" w:rsidRPr="00B5502A" w:rsidRDefault="00717331" w:rsidP="00717331">
            <w:pPr>
              <w:jc w:val="center"/>
              <w:rPr>
                <w:rFonts w:cs="Calibri"/>
                <w:color w:val="000000"/>
                <w:sz w:val="18"/>
                <w:szCs w:val="18"/>
                <w:lang w:val="en-US"/>
              </w:rPr>
            </w:pPr>
            <w:r w:rsidRPr="00EC13F9">
              <w:rPr>
                <w:rFonts w:cs="Calibri"/>
                <w:b/>
                <w:color w:val="000000"/>
                <w:sz w:val="18"/>
                <w:szCs w:val="18"/>
                <w:lang w:val="en-US"/>
              </w:rPr>
              <w:t>Group Communications &amp; Brand</w:t>
            </w:r>
            <w:r w:rsidRPr="00F85C14">
              <w:rPr>
                <w:rFonts w:cs="Calibri"/>
                <w:b/>
                <w:color w:val="000000"/>
                <w:sz w:val="18"/>
                <w:szCs w:val="18"/>
                <w:lang w:val="en-US"/>
              </w:rPr>
              <w:t xml:space="preserve"> Department (GIE A</w:t>
            </w:r>
            <w:r>
              <w:rPr>
                <w:rFonts w:cs="Calibri"/>
                <w:b/>
                <w:color w:val="000000"/>
                <w:sz w:val="18"/>
                <w:szCs w:val="18"/>
                <w:lang w:val="en-US"/>
              </w:rPr>
              <w:t>XA)</w:t>
            </w:r>
          </w:p>
        </w:tc>
      </w:tr>
      <w:tr w:rsidR="00717331" w:rsidRPr="006D6838" w14:paraId="2C11A73E" w14:textId="77777777" w:rsidTr="00717331">
        <w:trPr>
          <w:trHeight w:val="96"/>
        </w:trPr>
        <w:tc>
          <w:tcPr>
            <w:tcW w:w="3726" w:type="dxa"/>
            <w:tcBorders>
              <w:bottom w:val="single" w:sz="4" w:space="0" w:color="auto"/>
            </w:tcBorders>
          </w:tcPr>
          <w:p w14:paraId="33111D15" w14:textId="4D62867F" w:rsidR="00717331" w:rsidRDefault="00717331" w:rsidP="00717331">
            <w:pPr>
              <w:rPr>
                <w:rFonts w:cs="Calibri"/>
                <w:color w:val="000000"/>
                <w:sz w:val="18"/>
                <w:szCs w:val="18"/>
                <w:lang w:val="en-US"/>
              </w:rPr>
            </w:pPr>
            <w:r w:rsidRPr="00714674">
              <w:rPr>
                <w:rFonts w:cs="Calibri"/>
                <w:color w:val="000000"/>
                <w:sz w:val="18"/>
                <w:szCs w:val="18"/>
                <w:lang w:val="en-US"/>
              </w:rPr>
              <w:t>Newsletters communication</w:t>
            </w:r>
          </w:p>
        </w:tc>
        <w:tc>
          <w:tcPr>
            <w:tcW w:w="6850" w:type="dxa"/>
            <w:tcBorders>
              <w:bottom w:val="single" w:sz="4" w:space="0" w:color="auto"/>
            </w:tcBorders>
          </w:tcPr>
          <w:p w14:paraId="32957E0E" w14:textId="57CE8316" w:rsidR="00717331" w:rsidRPr="00B5502A" w:rsidRDefault="00717331" w:rsidP="00717331">
            <w:pPr>
              <w:rPr>
                <w:rFonts w:cs="Calibri"/>
                <w:color w:val="000000"/>
                <w:sz w:val="18"/>
                <w:szCs w:val="18"/>
                <w:lang w:val="en-US"/>
              </w:rPr>
            </w:pPr>
            <w:r w:rsidRPr="00714674">
              <w:rPr>
                <w:rFonts w:cs="Calibri"/>
                <w:color w:val="000000"/>
                <w:sz w:val="18"/>
                <w:szCs w:val="18"/>
                <w:lang w:val="en-US"/>
              </w:rPr>
              <w:t xml:space="preserve">- </w:t>
            </w:r>
            <w:r w:rsidRPr="00714674">
              <w:rPr>
                <w:rFonts w:cs="Calibri"/>
                <w:bCs/>
                <w:color w:val="000000"/>
                <w:sz w:val="18"/>
                <w:szCs w:val="18"/>
                <w:lang w:val="en-US"/>
              </w:rPr>
              <w:t>Identification data:</w:t>
            </w:r>
            <w:r w:rsidRPr="00714674">
              <w:rPr>
                <w:rFonts w:cs="Calibri"/>
                <w:color w:val="000000"/>
                <w:sz w:val="18"/>
                <w:szCs w:val="18"/>
                <w:lang w:val="en-US"/>
              </w:rPr>
              <w:t xml:space="preserve"> name, surname, email address</w:t>
            </w:r>
          </w:p>
        </w:tc>
      </w:tr>
      <w:tr w:rsidR="00717331" w:rsidRPr="006D6838" w14:paraId="7747DC95" w14:textId="77777777" w:rsidTr="00717331">
        <w:trPr>
          <w:trHeight w:val="96"/>
        </w:trPr>
        <w:tc>
          <w:tcPr>
            <w:tcW w:w="3726" w:type="dxa"/>
            <w:tcBorders>
              <w:bottom w:val="single" w:sz="4" w:space="0" w:color="auto"/>
            </w:tcBorders>
          </w:tcPr>
          <w:p w14:paraId="7E87FFB7" w14:textId="7633BA58" w:rsidR="00717331" w:rsidRPr="00714674" w:rsidRDefault="00717331" w:rsidP="00717331">
            <w:pPr>
              <w:rPr>
                <w:rFonts w:cs="Calibri"/>
                <w:color w:val="000000"/>
                <w:sz w:val="18"/>
                <w:szCs w:val="18"/>
                <w:lang w:val="en-US"/>
              </w:rPr>
            </w:pPr>
            <w:r w:rsidRPr="00714674">
              <w:rPr>
                <w:rFonts w:cs="Calibri"/>
                <w:color w:val="000000"/>
                <w:sz w:val="18"/>
                <w:szCs w:val="18"/>
                <w:lang w:val="en-US"/>
              </w:rPr>
              <w:t>Give access to the media dashboard service</w:t>
            </w:r>
          </w:p>
        </w:tc>
        <w:tc>
          <w:tcPr>
            <w:tcW w:w="6850" w:type="dxa"/>
            <w:tcBorders>
              <w:bottom w:val="single" w:sz="4" w:space="0" w:color="auto"/>
            </w:tcBorders>
          </w:tcPr>
          <w:p w14:paraId="3980A686" w14:textId="77777777" w:rsidR="00717331" w:rsidRDefault="00717331" w:rsidP="00717331">
            <w:pPr>
              <w:rPr>
                <w:rFonts w:cs="Arial"/>
                <w:bCs/>
                <w:sz w:val="18"/>
                <w:szCs w:val="18"/>
                <w:lang w:val="en-US"/>
              </w:rPr>
            </w:pPr>
            <w:r w:rsidRPr="00B5502A">
              <w:rPr>
                <w:rFonts w:cs="Arial"/>
                <w:sz w:val="18"/>
                <w:szCs w:val="18"/>
                <w:lang w:val="en-US"/>
              </w:rPr>
              <w:t xml:space="preserve">- </w:t>
            </w:r>
            <w:r w:rsidRPr="00B5502A">
              <w:rPr>
                <w:rFonts w:cs="Arial"/>
                <w:bCs/>
                <w:sz w:val="18"/>
                <w:szCs w:val="18"/>
                <w:lang w:val="en-US"/>
              </w:rPr>
              <w:t xml:space="preserve">Identification data: </w:t>
            </w:r>
            <w:r>
              <w:rPr>
                <w:rFonts w:cs="Arial"/>
                <w:bCs/>
                <w:sz w:val="18"/>
                <w:szCs w:val="18"/>
                <w:lang w:val="en-US"/>
              </w:rPr>
              <w:t>name, surname, given name</w:t>
            </w:r>
          </w:p>
          <w:p w14:paraId="4269FE26" w14:textId="17813388" w:rsidR="00717331" w:rsidRPr="00714674" w:rsidRDefault="00717331" w:rsidP="00717331">
            <w:pPr>
              <w:rPr>
                <w:rFonts w:cs="Calibri"/>
                <w:color w:val="000000"/>
                <w:sz w:val="18"/>
                <w:szCs w:val="18"/>
                <w:lang w:val="en-US"/>
              </w:rPr>
            </w:pPr>
            <w:r>
              <w:rPr>
                <w:rFonts w:cs="Arial"/>
                <w:sz w:val="18"/>
                <w:szCs w:val="18"/>
                <w:lang w:val="en-US"/>
              </w:rPr>
              <w:t>- Professional data: professional email address, legal entity, passwords</w:t>
            </w:r>
          </w:p>
        </w:tc>
      </w:tr>
      <w:tr w:rsidR="00717331" w:rsidRPr="006D6838" w14:paraId="36465F1A" w14:textId="77777777" w:rsidTr="00717331">
        <w:trPr>
          <w:trHeight w:val="96"/>
        </w:trPr>
        <w:tc>
          <w:tcPr>
            <w:tcW w:w="3726" w:type="dxa"/>
            <w:tcBorders>
              <w:bottom w:val="single" w:sz="4" w:space="0" w:color="auto"/>
            </w:tcBorders>
          </w:tcPr>
          <w:p w14:paraId="2EE1F96E" w14:textId="52A29B82" w:rsidR="00717331" w:rsidRPr="00714674" w:rsidRDefault="00717331" w:rsidP="00717331">
            <w:pPr>
              <w:rPr>
                <w:rFonts w:cs="Calibri"/>
                <w:color w:val="000000"/>
                <w:sz w:val="18"/>
                <w:szCs w:val="18"/>
                <w:lang w:val="en-US"/>
              </w:rPr>
            </w:pPr>
            <w:r w:rsidRPr="00714674">
              <w:rPr>
                <w:rFonts w:cs="Calibri"/>
                <w:color w:val="000000"/>
                <w:sz w:val="18"/>
                <w:szCs w:val="18"/>
                <w:lang w:val="en-US"/>
              </w:rPr>
              <w:t xml:space="preserve">Give access to the brand hub service </w:t>
            </w:r>
          </w:p>
        </w:tc>
        <w:tc>
          <w:tcPr>
            <w:tcW w:w="6850" w:type="dxa"/>
            <w:tcBorders>
              <w:bottom w:val="single" w:sz="4" w:space="0" w:color="auto"/>
            </w:tcBorders>
          </w:tcPr>
          <w:p w14:paraId="2E2AAD48" w14:textId="43349F6C" w:rsidR="00717331" w:rsidRPr="00714674" w:rsidRDefault="00717331" w:rsidP="00717331">
            <w:pPr>
              <w:rPr>
                <w:rFonts w:cs="Calibri"/>
                <w:color w:val="000000"/>
                <w:sz w:val="18"/>
                <w:szCs w:val="18"/>
                <w:lang w:val="en-US"/>
              </w:rPr>
            </w:pPr>
            <w:r w:rsidRPr="00B5502A">
              <w:rPr>
                <w:rFonts w:cs="Calibri"/>
                <w:color w:val="000000"/>
                <w:sz w:val="18"/>
                <w:szCs w:val="18"/>
                <w:lang w:val="en-US"/>
              </w:rPr>
              <w:t xml:space="preserve">- </w:t>
            </w:r>
            <w:r w:rsidRPr="00B5502A">
              <w:rPr>
                <w:rFonts w:cs="Calibri"/>
                <w:bCs/>
                <w:color w:val="000000"/>
                <w:sz w:val="18"/>
                <w:szCs w:val="18"/>
                <w:lang w:val="en-US"/>
              </w:rPr>
              <w:t>Identification data:</w:t>
            </w:r>
            <w:r w:rsidRPr="00B5502A">
              <w:rPr>
                <w:rFonts w:cs="Calibri"/>
                <w:color w:val="000000"/>
                <w:sz w:val="18"/>
                <w:szCs w:val="18"/>
                <w:lang w:val="en-US"/>
              </w:rPr>
              <w:t xml:space="preserve"> name, surname, email address</w:t>
            </w:r>
          </w:p>
        </w:tc>
      </w:tr>
      <w:tr w:rsidR="00717331" w:rsidRPr="006D6838" w14:paraId="3D58A969" w14:textId="77777777" w:rsidTr="00717331">
        <w:trPr>
          <w:trHeight w:val="96"/>
        </w:trPr>
        <w:tc>
          <w:tcPr>
            <w:tcW w:w="3726" w:type="dxa"/>
            <w:tcBorders>
              <w:top w:val="single" w:sz="4" w:space="0" w:color="auto"/>
              <w:bottom w:val="single" w:sz="18" w:space="0" w:color="auto"/>
            </w:tcBorders>
          </w:tcPr>
          <w:p w14:paraId="4D70E3AD" w14:textId="54D4B9DD" w:rsidR="00717331" w:rsidRPr="00714674" w:rsidRDefault="00717331" w:rsidP="00717331">
            <w:pPr>
              <w:rPr>
                <w:rFonts w:cs="Calibri"/>
                <w:color w:val="000000"/>
                <w:sz w:val="18"/>
                <w:szCs w:val="18"/>
                <w:lang w:val="en-US"/>
              </w:rPr>
            </w:pPr>
            <w:r>
              <w:rPr>
                <w:rFonts w:cs="Calibri"/>
                <w:color w:val="000000"/>
                <w:sz w:val="18"/>
                <w:szCs w:val="18"/>
                <w:lang w:val="en-US"/>
              </w:rPr>
              <w:t>Enable sharing of information between AXA Entities and AXA Group through the WSS tool</w:t>
            </w:r>
          </w:p>
        </w:tc>
        <w:tc>
          <w:tcPr>
            <w:tcW w:w="6850" w:type="dxa"/>
            <w:tcBorders>
              <w:top w:val="single" w:sz="4" w:space="0" w:color="auto"/>
              <w:bottom w:val="single" w:sz="18" w:space="0" w:color="auto"/>
            </w:tcBorders>
          </w:tcPr>
          <w:p w14:paraId="7FEB45FF" w14:textId="77777777" w:rsidR="00717331" w:rsidRDefault="00717331" w:rsidP="00717331">
            <w:pPr>
              <w:rPr>
                <w:rFonts w:cs="Arial"/>
                <w:bCs/>
                <w:sz w:val="18"/>
                <w:szCs w:val="18"/>
                <w:lang w:val="en-US"/>
              </w:rPr>
            </w:pPr>
            <w:r w:rsidRPr="00B5502A">
              <w:rPr>
                <w:rFonts w:cs="Arial"/>
                <w:sz w:val="18"/>
                <w:szCs w:val="18"/>
                <w:lang w:val="en-US"/>
              </w:rPr>
              <w:t xml:space="preserve">- </w:t>
            </w:r>
            <w:r w:rsidRPr="00B5502A">
              <w:rPr>
                <w:rFonts w:cs="Arial"/>
                <w:bCs/>
                <w:sz w:val="18"/>
                <w:szCs w:val="18"/>
                <w:lang w:val="en-US"/>
              </w:rPr>
              <w:t xml:space="preserve">Identification data: </w:t>
            </w:r>
            <w:r>
              <w:rPr>
                <w:rFonts w:cs="Arial"/>
                <w:bCs/>
                <w:sz w:val="18"/>
                <w:szCs w:val="18"/>
                <w:lang w:val="en-US"/>
              </w:rPr>
              <w:t>name, surname, given name</w:t>
            </w:r>
          </w:p>
          <w:p w14:paraId="7EDB47A6" w14:textId="7FE94B5B" w:rsidR="00717331" w:rsidRPr="00714674" w:rsidRDefault="00717331" w:rsidP="00717331">
            <w:pPr>
              <w:rPr>
                <w:rFonts w:cs="Calibri"/>
                <w:color w:val="000000"/>
                <w:sz w:val="18"/>
                <w:szCs w:val="18"/>
                <w:lang w:val="en-US"/>
              </w:rPr>
            </w:pPr>
            <w:r>
              <w:rPr>
                <w:rFonts w:cs="Arial"/>
                <w:sz w:val="18"/>
                <w:szCs w:val="18"/>
                <w:lang w:val="en-US"/>
              </w:rPr>
              <w:t>- Professional data: professional email address, legal entity, passwords</w:t>
            </w:r>
          </w:p>
        </w:tc>
      </w:tr>
      <w:tr w:rsidR="00717331" w:rsidRPr="006D6838" w14:paraId="38E2AB66" w14:textId="77777777" w:rsidTr="00BF2842">
        <w:trPr>
          <w:trHeight w:val="96"/>
        </w:trPr>
        <w:tc>
          <w:tcPr>
            <w:tcW w:w="10576" w:type="dxa"/>
            <w:gridSpan w:val="2"/>
            <w:tcBorders>
              <w:top w:val="single" w:sz="18" w:space="0" w:color="auto"/>
            </w:tcBorders>
          </w:tcPr>
          <w:p w14:paraId="53A69659" w14:textId="77777777" w:rsidR="00717331" w:rsidRPr="00EC13F9" w:rsidRDefault="00717331" w:rsidP="00717331">
            <w:pPr>
              <w:jc w:val="center"/>
              <w:rPr>
                <w:rFonts w:cs="Arial"/>
                <w:b/>
                <w:sz w:val="18"/>
                <w:szCs w:val="18"/>
                <w:lang w:val="en-US"/>
              </w:rPr>
            </w:pPr>
            <w:r w:rsidRPr="00EC13F9">
              <w:rPr>
                <w:rFonts w:cs="Arial"/>
                <w:b/>
                <w:sz w:val="18"/>
                <w:szCs w:val="18"/>
                <w:lang w:val="en-US"/>
              </w:rPr>
              <w:t>Group Finance</w:t>
            </w:r>
            <w:r w:rsidRPr="00F85C14">
              <w:rPr>
                <w:rFonts w:cs="Calibri"/>
                <w:b/>
                <w:color w:val="000000"/>
                <w:sz w:val="18"/>
                <w:szCs w:val="18"/>
                <w:lang w:val="en-US"/>
              </w:rPr>
              <w:t xml:space="preserve"> Department (GIE A</w:t>
            </w:r>
            <w:r>
              <w:rPr>
                <w:rFonts w:cs="Calibri"/>
                <w:b/>
                <w:color w:val="000000"/>
                <w:sz w:val="18"/>
                <w:szCs w:val="18"/>
                <w:lang w:val="en-US"/>
              </w:rPr>
              <w:t>XA)</w:t>
            </w:r>
          </w:p>
        </w:tc>
      </w:tr>
      <w:tr w:rsidR="00717331" w:rsidRPr="00714674" w14:paraId="41040CDC" w14:textId="77777777" w:rsidTr="00CC1508">
        <w:trPr>
          <w:trHeight w:val="96"/>
        </w:trPr>
        <w:tc>
          <w:tcPr>
            <w:tcW w:w="3726" w:type="dxa"/>
          </w:tcPr>
          <w:p w14:paraId="4BB913F7" w14:textId="77777777" w:rsidR="00717331" w:rsidRPr="00714674" w:rsidRDefault="00717331" w:rsidP="00717331">
            <w:pPr>
              <w:rPr>
                <w:rFonts w:cs="Calibri"/>
                <w:color w:val="000000"/>
                <w:sz w:val="18"/>
                <w:szCs w:val="18"/>
                <w:lang w:val="en-US"/>
              </w:rPr>
            </w:pPr>
            <w:r w:rsidRPr="00714674">
              <w:rPr>
                <w:rFonts w:cs="Calibri"/>
                <w:color w:val="000000"/>
                <w:sz w:val="18"/>
                <w:szCs w:val="18"/>
                <w:lang w:val="en-US"/>
              </w:rPr>
              <w:t>B</w:t>
            </w:r>
            <w:r>
              <w:rPr>
                <w:rFonts w:cs="Calibri"/>
                <w:color w:val="000000"/>
                <w:sz w:val="18"/>
                <w:szCs w:val="18"/>
                <w:lang w:val="en-US"/>
              </w:rPr>
              <w:t xml:space="preserve">usiness </w:t>
            </w:r>
            <w:r w:rsidRPr="00714674">
              <w:rPr>
                <w:rFonts w:cs="Calibri"/>
                <w:color w:val="000000"/>
                <w:sz w:val="18"/>
                <w:szCs w:val="18"/>
                <w:lang w:val="en-US"/>
              </w:rPr>
              <w:t>C</w:t>
            </w:r>
            <w:r>
              <w:rPr>
                <w:rFonts w:cs="Calibri"/>
                <w:color w:val="000000"/>
                <w:sz w:val="18"/>
                <w:szCs w:val="18"/>
                <w:lang w:val="en-US"/>
              </w:rPr>
              <w:t>ontinuity P</w:t>
            </w:r>
            <w:r w:rsidRPr="00714674">
              <w:rPr>
                <w:rFonts w:cs="Calibri"/>
                <w:color w:val="000000"/>
                <w:sz w:val="18"/>
                <w:szCs w:val="18"/>
                <w:lang w:val="en-US"/>
              </w:rPr>
              <w:t>lan internal management control</w:t>
            </w:r>
          </w:p>
        </w:tc>
        <w:tc>
          <w:tcPr>
            <w:tcW w:w="6850" w:type="dxa"/>
          </w:tcPr>
          <w:p w14:paraId="163FD834" w14:textId="77777777" w:rsidR="00717331" w:rsidRDefault="00717331" w:rsidP="00717331">
            <w:pPr>
              <w:rPr>
                <w:rFonts w:cs="Arial"/>
                <w:sz w:val="18"/>
                <w:szCs w:val="18"/>
                <w:lang w:val="en-US"/>
              </w:rPr>
            </w:pPr>
            <w:r w:rsidRPr="00B5502A">
              <w:rPr>
                <w:rFonts w:cs="Arial"/>
                <w:sz w:val="18"/>
                <w:szCs w:val="18"/>
                <w:lang w:val="en-US"/>
              </w:rPr>
              <w:t xml:space="preserve">- </w:t>
            </w:r>
            <w:r w:rsidRPr="00B5502A">
              <w:rPr>
                <w:rFonts w:cs="Arial"/>
                <w:bCs/>
                <w:sz w:val="18"/>
                <w:szCs w:val="18"/>
                <w:lang w:val="en-US"/>
              </w:rPr>
              <w:t>Identification data: name, surname,</w:t>
            </w:r>
            <w:r w:rsidRPr="00B5502A">
              <w:rPr>
                <w:rFonts w:cs="Arial"/>
                <w:sz w:val="18"/>
                <w:szCs w:val="18"/>
                <w:lang w:val="en-US"/>
              </w:rPr>
              <w:t xml:space="preserve"> email</w:t>
            </w:r>
            <w:r>
              <w:rPr>
                <w:rFonts w:cs="Arial"/>
                <w:sz w:val="18"/>
                <w:szCs w:val="18"/>
                <w:lang w:val="en-US"/>
              </w:rPr>
              <w:t xml:space="preserve"> address</w:t>
            </w:r>
          </w:p>
          <w:p w14:paraId="2A5604D4" w14:textId="77777777" w:rsidR="00717331" w:rsidRPr="00714674" w:rsidRDefault="00717331" w:rsidP="00717331">
            <w:pPr>
              <w:rPr>
                <w:rFonts w:cs="Arial"/>
                <w:sz w:val="18"/>
                <w:szCs w:val="18"/>
                <w:lang w:val="en-US"/>
              </w:rPr>
            </w:pPr>
            <w:r>
              <w:rPr>
                <w:rFonts w:cs="Arial"/>
                <w:sz w:val="18"/>
                <w:szCs w:val="18"/>
                <w:lang w:val="en-US"/>
              </w:rPr>
              <w:t xml:space="preserve">- </w:t>
            </w:r>
            <w:r>
              <w:rPr>
                <w:rFonts w:cs="Calibri"/>
                <w:bCs/>
                <w:color w:val="000000"/>
                <w:sz w:val="18"/>
                <w:szCs w:val="18"/>
                <w:lang w:val="en-US"/>
              </w:rPr>
              <w:t>Professional</w:t>
            </w:r>
            <w:r w:rsidRPr="00B5502A">
              <w:rPr>
                <w:rFonts w:cs="Arial"/>
                <w:sz w:val="18"/>
                <w:szCs w:val="18"/>
                <w:lang w:val="en-US"/>
              </w:rPr>
              <w:t xml:space="preserve"> </w:t>
            </w:r>
            <w:r>
              <w:rPr>
                <w:rFonts w:cs="Arial"/>
                <w:sz w:val="18"/>
                <w:szCs w:val="18"/>
                <w:lang w:val="en-US"/>
              </w:rPr>
              <w:t xml:space="preserve">data: </w:t>
            </w:r>
            <w:r>
              <w:rPr>
                <w:rFonts w:cs="Calibri"/>
                <w:bCs/>
                <w:color w:val="000000"/>
                <w:sz w:val="18"/>
                <w:szCs w:val="18"/>
                <w:lang w:val="en-US"/>
              </w:rPr>
              <w:t>professional</w:t>
            </w:r>
            <w:r w:rsidRPr="00B5502A">
              <w:rPr>
                <w:rFonts w:cs="Arial"/>
                <w:sz w:val="18"/>
                <w:szCs w:val="18"/>
                <w:lang w:val="en-US"/>
              </w:rPr>
              <w:t xml:space="preserve"> </w:t>
            </w:r>
            <w:r>
              <w:rPr>
                <w:rFonts w:cs="Arial"/>
                <w:sz w:val="18"/>
                <w:szCs w:val="18"/>
                <w:lang w:val="en-US"/>
              </w:rPr>
              <w:t>p</w:t>
            </w:r>
            <w:r w:rsidRPr="00B5502A">
              <w:rPr>
                <w:rFonts w:cs="Arial"/>
                <w:sz w:val="18"/>
                <w:szCs w:val="18"/>
                <w:lang w:val="en-US"/>
              </w:rPr>
              <w:t>hone</w:t>
            </w:r>
          </w:p>
        </w:tc>
      </w:tr>
    </w:tbl>
    <w:p w14:paraId="67390E6B" w14:textId="78B2B8C1" w:rsidR="002145B0" w:rsidRDefault="002145B0" w:rsidP="00C929D7">
      <w:pPr>
        <w:rPr>
          <w:lang w:val="en-US"/>
        </w:rPr>
      </w:pPr>
    </w:p>
    <w:p w14:paraId="2D31DF8E" w14:textId="1FF06BD2" w:rsidR="006A53A3" w:rsidRPr="00436DE0" w:rsidRDefault="006A53A3" w:rsidP="006A53A3">
      <w:pPr>
        <w:pStyle w:val="ListParagraph"/>
        <w:numPr>
          <w:ilvl w:val="0"/>
          <w:numId w:val="7"/>
        </w:numPr>
        <w:rPr>
          <w:szCs w:val="20"/>
          <w:u w:val="single"/>
          <w:lang w:val="en-US" w:eastAsia="fr-FR"/>
        </w:rPr>
      </w:pPr>
      <w:r w:rsidRPr="006A53A3">
        <w:rPr>
          <w:szCs w:val="20"/>
          <w:u w:val="single"/>
          <w:lang w:val="en-US" w:eastAsia="fr-FR"/>
        </w:rPr>
        <w:t xml:space="preserve">Treatment based on </w:t>
      </w:r>
      <w:r w:rsidR="00436DE0" w:rsidRPr="00436DE0">
        <w:rPr>
          <w:b/>
          <w:szCs w:val="20"/>
          <w:u w:val="single"/>
          <w:lang w:val="en-US" w:eastAsia="fr-FR"/>
        </w:rPr>
        <w:t>YO</w:t>
      </w:r>
      <w:r w:rsidRPr="00436DE0">
        <w:rPr>
          <w:b/>
          <w:szCs w:val="20"/>
          <w:u w:val="single"/>
          <w:lang w:val="en-US" w:eastAsia="fr-FR"/>
        </w:rPr>
        <w:t>U</w:t>
      </w:r>
      <w:r w:rsidRPr="006A53A3">
        <w:rPr>
          <w:b/>
          <w:szCs w:val="20"/>
          <w:u w:val="single"/>
          <w:lang w:val="en-US" w:eastAsia="fr-FR"/>
        </w:rPr>
        <w:t xml:space="preserve">R </w:t>
      </w:r>
      <w:r w:rsidR="00436DE0">
        <w:rPr>
          <w:b/>
          <w:szCs w:val="20"/>
          <w:u w:val="single"/>
          <w:lang w:val="en-US" w:eastAsia="fr-FR"/>
        </w:rPr>
        <w:t>acceptance and YOUR consent</w:t>
      </w:r>
      <w:r w:rsidRPr="006A53A3">
        <w:rPr>
          <w:szCs w:val="20"/>
          <w:u w:val="single"/>
          <w:lang w:val="en-US" w:eastAsia="fr-FR"/>
        </w:rPr>
        <w:t>:</w:t>
      </w:r>
      <w:r w:rsidRPr="006A53A3">
        <w:rPr>
          <w:szCs w:val="20"/>
          <w:lang w:val="en-US" w:eastAsia="fr-FR"/>
        </w:rPr>
        <w:t xml:space="preserve"> article 6 1. (f) of the GDPR: </w:t>
      </w:r>
      <w:r w:rsidRPr="006A53A3">
        <w:rPr>
          <w:i/>
          <w:szCs w:val="20"/>
          <w:lang w:val="en-US" w:eastAsia="fr-FR"/>
        </w:rPr>
        <w:t>“</w:t>
      </w:r>
      <w:r w:rsidR="00436DE0">
        <w:rPr>
          <w:i/>
          <w:color w:val="444444"/>
          <w:szCs w:val="20"/>
          <w:shd w:val="clear" w:color="auto" w:fill="FFFFFF"/>
          <w:lang w:val="en-US"/>
        </w:rPr>
        <w:t>the data subject has given consent to the processing of his or her personal data for one or more specific purposes</w:t>
      </w:r>
      <w:r w:rsidRPr="006A53A3">
        <w:rPr>
          <w:i/>
          <w:szCs w:val="20"/>
          <w:lang w:val="en-US" w:eastAsia="fr-FR"/>
        </w:rPr>
        <w:t>”.</w:t>
      </w:r>
    </w:p>
    <w:tbl>
      <w:tblPr>
        <w:tblStyle w:val="TableGrid"/>
        <w:tblW w:w="10576" w:type="dxa"/>
        <w:tblLook w:val="04A0" w:firstRow="1" w:lastRow="0" w:firstColumn="1" w:lastColumn="0" w:noHBand="0" w:noVBand="1"/>
      </w:tblPr>
      <w:tblGrid>
        <w:gridCol w:w="3726"/>
        <w:gridCol w:w="6850"/>
      </w:tblGrid>
      <w:tr w:rsidR="00436DE0" w:rsidRPr="00B5502A" w14:paraId="484BD81F" w14:textId="77777777" w:rsidTr="003A5FC8">
        <w:trPr>
          <w:trHeight w:val="96"/>
        </w:trPr>
        <w:tc>
          <w:tcPr>
            <w:tcW w:w="3726" w:type="dxa"/>
          </w:tcPr>
          <w:p w14:paraId="73601015" w14:textId="77777777" w:rsidR="00436DE0" w:rsidRPr="00714674" w:rsidRDefault="00436DE0" w:rsidP="003A5FC8">
            <w:pPr>
              <w:jc w:val="center"/>
              <w:rPr>
                <w:rFonts w:cs="Calibri"/>
                <w:color w:val="000000"/>
                <w:sz w:val="18"/>
                <w:szCs w:val="18"/>
                <w:lang w:val="en-US"/>
              </w:rPr>
            </w:pPr>
            <w:r w:rsidRPr="006958C3">
              <w:rPr>
                <w:b/>
                <w:sz w:val="18"/>
                <w:szCs w:val="18"/>
                <w:lang w:val="en-US" w:eastAsia="fr-FR"/>
              </w:rPr>
              <w:t>Purpose</w:t>
            </w:r>
            <w:r>
              <w:rPr>
                <w:b/>
                <w:sz w:val="18"/>
                <w:szCs w:val="18"/>
                <w:lang w:val="en-US" w:eastAsia="fr-FR"/>
              </w:rPr>
              <w:t xml:space="preserve"> and justification</w:t>
            </w:r>
          </w:p>
        </w:tc>
        <w:tc>
          <w:tcPr>
            <w:tcW w:w="6850" w:type="dxa"/>
          </w:tcPr>
          <w:p w14:paraId="4755F95A" w14:textId="77777777" w:rsidR="00436DE0" w:rsidRPr="00B5502A" w:rsidRDefault="00436DE0" w:rsidP="003A5FC8">
            <w:pPr>
              <w:jc w:val="center"/>
              <w:rPr>
                <w:rFonts w:cs="Calibri"/>
                <w:color w:val="000000"/>
                <w:sz w:val="18"/>
                <w:szCs w:val="18"/>
                <w:lang w:val="en-US"/>
              </w:rPr>
            </w:pPr>
            <w:r w:rsidRPr="00714674">
              <w:rPr>
                <w:b/>
                <w:sz w:val="18"/>
                <w:lang w:val="en-US" w:eastAsia="fr-FR"/>
              </w:rPr>
              <w:t>Data collected</w:t>
            </w:r>
          </w:p>
        </w:tc>
      </w:tr>
      <w:tr w:rsidR="00436DE0" w:rsidRPr="006D6838" w14:paraId="7507FE12" w14:textId="77777777" w:rsidTr="003A5FC8">
        <w:trPr>
          <w:trHeight w:val="96"/>
        </w:trPr>
        <w:tc>
          <w:tcPr>
            <w:tcW w:w="10576" w:type="dxa"/>
            <w:gridSpan w:val="2"/>
          </w:tcPr>
          <w:p w14:paraId="20AF02B8" w14:textId="77777777" w:rsidR="00436DE0" w:rsidRPr="00714674" w:rsidRDefault="00436DE0" w:rsidP="003A5FC8">
            <w:pPr>
              <w:jc w:val="center"/>
              <w:rPr>
                <w:b/>
                <w:sz w:val="18"/>
                <w:lang w:val="en-US" w:eastAsia="fr-FR"/>
              </w:rPr>
            </w:pPr>
            <w:r w:rsidRPr="00EC13F9">
              <w:rPr>
                <w:rFonts w:cs="Calibri"/>
                <w:b/>
                <w:color w:val="000000"/>
                <w:sz w:val="18"/>
                <w:szCs w:val="18"/>
                <w:lang w:val="en-US"/>
              </w:rPr>
              <w:t>Group HR</w:t>
            </w:r>
            <w:r w:rsidRPr="00F85C14">
              <w:rPr>
                <w:rFonts w:cs="Calibri"/>
                <w:b/>
                <w:color w:val="000000"/>
                <w:sz w:val="18"/>
                <w:szCs w:val="18"/>
                <w:lang w:val="en-US"/>
              </w:rPr>
              <w:t xml:space="preserve"> Department (GIE A</w:t>
            </w:r>
            <w:r>
              <w:rPr>
                <w:rFonts w:cs="Calibri"/>
                <w:b/>
                <w:color w:val="000000"/>
                <w:sz w:val="18"/>
                <w:szCs w:val="18"/>
                <w:lang w:val="en-US"/>
              </w:rPr>
              <w:t>XA)</w:t>
            </w:r>
          </w:p>
        </w:tc>
      </w:tr>
      <w:tr w:rsidR="00436DE0" w:rsidRPr="006D6838" w14:paraId="1839E71F" w14:textId="77777777" w:rsidTr="003A5FC8">
        <w:trPr>
          <w:trHeight w:val="96"/>
        </w:trPr>
        <w:tc>
          <w:tcPr>
            <w:tcW w:w="3726" w:type="dxa"/>
          </w:tcPr>
          <w:p w14:paraId="7ED1381F" w14:textId="23284A26" w:rsidR="002B4577" w:rsidRDefault="00436DE0" w:rsidP="003A5FC8">
            <w:pPr>
              <w:rPr>
                <w:rFonts w:cs="Calibri"/>
                <w:color w:val="000000"/>
                <w:sz w:val="18"/>
                <w:szCs w:val="18"/>
                <w:lang w:val="en-US"/>
              </w:rPr>
            </w:pPr>
            <w:r w:rsidRPr="00FA4BF8">
              <w:rPr>
                <w:rFonts w:cs="Calibri"/>
                <w:color w:val="000000"/>
                <w:sz w:val="18"/>
                <w:szCs w:val="18"/>
                <w:lang w:val="en-US"/>
              </w:rPr>
              <w:t>Reward &amp; Compensation</w:t>
            </w:r>
            <w:r>
              <w:rPr>
                <w:rFonts w:cs="Calibri"/>
                <w:color w:val="000000"/>
                <w:sz w:val="18"/>
                <w:szCs w:val="18"/>
                <w:lang w:val="en-US"/>
              </w:rPr>
              <w:t xml:space="preserve">: Shareplan </w:t>
            </w:r>
          </w:p>
          <w:p w14:paraId="5BB14615" w14:textId="77777777" w:rsidR="002103F2" w:rsidRDefault="002103F2" w:rsidP="003A5FC8">
            <w:pPr>
              <w:rPr>
                <w:rFonts w:cs="Calibri"/>
                <w:color w:val="000000"/>
                <w:sz w:val="18"/>
                <w:szCs w:val="18"/>
                <w:lang w:val="en-US"/>
              </w:rPr>
            </w:pPr>
          </w:p>
          <w:p w14:paraId="60746676" w14:textId="5ECBACD3" w:rsidR="002B4577" w:rsidRPr="002B4577" w:rsidRDefault="002B4577" w:rsidP="003A5FC8">
            <w:pPr>
              <w:rPr>
                <w:rFonts w:cs="Calibri"/>
                <w:b/>
                <w:color w:val="000000"/>
                <w:sz w:val="18"/>
                <w:szCs w:val="18"/>
                <w:lang w:val="en-US"/>
              </w:rPr>
            </w:pPr>
            <w:r w:rsidRPr="002B4577">
              <w:rPr>
                <w:rFonts w:cs="Calibri"/>
                <w:b/>
                <w:color w:val="000000"/>
                <w:sz w:val="18"/>
                <w:szCs w:val="18"/>
                <w:lang w:val="en-US"/>
              </w:rPr>
              <w:t>For countries whose local legislation requires it</w:t>
            </w:r>
            <w:r>
              <w:rPr>
                <w:rFonts w:cs="Calibri"/>
                <w:b/>
                <w:color w:val="000000"/>
                <w:sz w:val="18"/>
                <w:szCs w:val="18"/>
                <w:lang w:val="en-US"/>
              </w:rPr>
              <w:t>.</w:t>
            </w:r>
          </w:p>
          <w:p w14:paraId="7B63E5D7" w14:textId="77777777" w:rsidR="002B4577" w:rsidRDefault="002B4577" w:rsidP="003A5FC8">
            <w:pPr>
              <w:rPr>
                <w:rFonts w:cs="Calibri"/>
                <w:color w:val="000000"/>
                <w:sz w:val="18"/>
                <w:szCs w:val="18"/>
                <w:lang w:val="en-US"/>
              </w:rPr>
            </w:pPr>
          </w:p>
          <w:p w14:paraId="4EAADF57" w14:textId="42755620" w:rsidR="002B4577" w:rsidRPr="00714674" w:rsidRDefault="002B4577" w:rsidP="003A5FC8">
            <w:pPr>
              <w:rPr>
                <w:rFonts w:cs="Calibri"/>
                <w:color w:val="000000"/>
                <w:sz w:val="18"/>
                <w:szCs w:val="18"/>
                <w:lang w:val="en-US"/>
              </w:rPr>
            </w:pPr>
            <w:r>
              <w:rPr>
                <w:rFonts w:cs="Calibri"/>
                <w:color w:val="000000"/>
                <w:sz w:val="18"/>
                <w:szCs w:val="18"/>
                <w:lang w:val="en-US"/>
              </w:rPr>
              <w:t>The data Controller is AXA SA.</w:t>
            </w:r>
          </w:p>
        </w:tc>
        <w:tc>
          <w:tcPr>
            <w:tcW w:w="6850" w:type="dxa"/>
          </w:tcPr>
          <w:p w14:paraId="0F336A57" w14:textId="77777777" w:rsidR="00E14B3E" w:rsidRDefault="00E14B3E" w:rsidP="00E14B3E">
            <w:pPr>
              <w:jc w:val="both"/>
              <w:rPr>
                <w:rFonts w:cs="Calibri"/>
                <w:color w:val="000000"/>
                <w:sz w:val="18"/>
                <w:szCs w:val="18"/>
                <w:lang w:val="en-US"/>
              </w:rPr>
            </w:pPr>
            <w:r w:rsidRPr="00B5502A">
              <w:rPr>
                <w:rFonts w:cs="Calibri"/>
                <w:color w:val="000000"/>
                <w:sz w:val="18"/>
                <w:szCs w:val="18"/>
                <w:lang w:val="en-US"/>
              </w:rPr>
              <w:t xml:space="preserve">- </w:t>
            </w:r>
            <w:r w:rsidRPr="00B5502A">
              <w:rPr>
                <w:rFonts w:cs="Calibri"/>
                <w:bCs/>
                <w:color w:val="000000"/>
                <w:sz w:val="18"/>
                <w:szCs w:val="18"/>
                <w:lang w:val="en-US"/>
              </w:rPr>
              <w:t>Identification data:</w:t>
            </w:r>
            <w:r w:rsidRPr="00B5502A">
              <w:rPr>
                <w:rFonts w:cs="Calibri"/>
                <w:color w:val="000000"/>
                <w:sz w:val="18"/>
                <w:szCs w:val="18"/>
                <w:lang w:val="en-US"/>
              </w:rPr>
              <w:t xml:space="preserve"> name, surname</w:t>
            </w:r>
            <w:r>
              <w:rPr>
                <w:rFonts w:cs="Calibri"/>
                <w:color w:val="000000"/>
                <w:sz w:val="18"/>
                <w:szCs w:val="18"/>
                <w:lang w:val="en-US"/>
              </w:rPr>
              <w:t>, birth date, email address, postal address (and province information), gender, language, social security number, phone number</w:t>
            </w:r>
          </w:p>
          <w:p w14:paraId="42834CB8" w14:textId="77777777" w:rsidR="00E14B3E" w:rsidRDefault="00E14B3E" w:rsidP="00E14B3E">
            <w:pPr>
              <w:jc w:val="both"/>
              <w:rPr>
                <w:rFonts w:cs="Calibri"/>
                <w:bCs/>
                <w:color w:val="000000"/>
                <w:sz w:val="18"/>
                <w:szCs w:val="18"/>
                <w:lang w:val="en-US"/>
              </w:rPr>
            </w:pPr>
            <w:r>
              <w:rPr>
                <w:rFonts w:cs="Calibri"/>
                <w:color w:val="000000"/>
                <w:sz w:val="18"/>
                <w:szCs w:val="18"/>
                <w:lang w:val="en-US"/>
              </w:rPr>
              <w:t xml:space="preserve"> </w:t>
            </w:r>
            <w:r w:rsidRPr="00B5502A">
              <w:rPr>
                <w:rFonts w:cs="Calibri"/>
                <w:color w:val="000000"/>
                <w:sz w:val="18"/>
                <w:szCs w:val="18"/>
                <w:lang w:val="en-US"/>
              </w:rPr>
              <w:t xml:space="preserve">- </w:t>
            </w:r>
            <w:r w:rsidRPr="00B5502A">
              <w:rPr>
                <w:rFonts w:cs="Calibri"/>
                <w:bCs/>
                <w:color w:val="000000"/>
                <w:sz w:val="18"/>
                <w:szCs w:val="18"/>
                <w:lang w:val="en-US"/>
              </w:rPr>
              <w:t>Professional data:</w:t>
            </w:r>
            <w:r>
              <w:rPr>
                <w:rFonts w:cs="Calibri"/>
                <w:bCs/>
                <w:color w:val="000000"/>
                <w:sz w:val="18"/>
                <w:szCs w:val="18"/>
                <w:lang w:val="en-US"/>
              </w:rPr>
              <w:t xml:space="preserve"> employee number, employer identification number, hiring data, leaving data, type of employee, code establishment</w:t>
            </w:r>
          </w:p>
          <w:p w14:paraId="422302C3" w14:textId="77777777" w:rsidR="00E14B3E" w:rsidRDefault="00E14B3E" w:rsidP="00E14B3E">
            <w:pPr>
              <w:jc w:val="both"/>
              <w:rPr>
                <w:rFonts w:cs="Calibri"/>
                <w:bCs/>
                <w:color w:val="000000"/>
                <w:sz w:val="18"/>
                <w:szCs w:val="18"/>
                <w:lang w:val="en-US"/>
              </w:rPr>
            </w:pPr>
            <w:r w:rsidRPr="00B5502A">
              <w:rPr>
                <w:rFonts w:cs="Calibri"/>
                <w:color w:val="000000"/>
                <w:sz w:val="18"/>
                <w:szCs w:val="18"/>
                <w:lang w:val="en-US"/>
              </w:rPr>
              <w:t xml:space="preserve">- </w:t>
            </w:r>
            <w:r w:rsidRPr="00B5502A">
              <w:rPr>
                <w:rFonts w:cs="Calibri"/>
                <w:bCs/>
                <w:color w:val="000000"/>
                <w:sz w:val="18"/>
                <w:szCs w:val="18"/>
                <w:lang w:val="en-US"/>
              </w:rPr>
              <w:t>Financial and economic information:</w:t>
            </w:r>
            <w:r>
              <w:rPr>
                <w:rFonts w:cs="Calibri"/>
                <w:bCs/>
                <w:color w:val="000000"/>
                <w:sz w:val="18"/>
                <w:szCs w:val="18"/>
                <w:lang w:val="en-US"/>
              </w:rPr>
              <w:t xml:space="preserve"> salary</w:t>
            </w:r>
          </w:p>
          <w:p w14:paraId="0C46EE8A" w14:textId="542DDD76" w:rsidR="00436DE0" w:rsidRPr="00714674" w:rsidRDefault="00E14B3E" w:rsidP="00E14B3E">
            <w:pPr>
              <w:jc w:val="both"/>
              <w:rPr>
                <w:rFonts w:cs="Calibri"/>
                <w:color w:val="000000"/>
                <w:sz w:val="18"/>
                <w:szCs w:val="18"/>
                <w:lang w:val="en-US"/>
              </w:rPr>
            </w:pPr>
            <w:r>
              <w:rPr>
                <w:rFonts w:cs="Calibri"/>
                <w:bCs/>
                <w:color w:val="000000"/>
                <w:sz w:val="18"/>
                <w:szCs w:val="18"/>
                <w:lang w:val="en-US"/>
              </w:rPr>
              <w:t>- Connection data: usernames</w:t>
            </w:r>
          </w:p>
        </w:tc>
      </w:tr>
    </w:tbl>
    <w:p w14:paraId="746E7790" w14:textId="4CEDBAC2" w:rsidR="005F7842" w:rsidRPr="006D6838" w:rsidRDefault="005F7842" w:rsidP="00C929D7">
      <w:pPr>
        <w:rPr>
          <w:lang w:val="en-US"/>
        </w:rPr>
      </w:pPr>
    </w:p>
    <w:p w14:paraId="57229099" w14:textId="0A086CA9" w:rsidR="005F7842" w:rsidRPr="006D6838" w:rsidRDefault="005F7842" w:rsidP="00C929D7">
      <w:pPr>
        <w:rPr>
          <w:lang w:val="en-US"/>
        </w:rPr>
      </w:pPr>
    </w:p>
    <w:p w14:paraId="003D4BDE" w14:textId="513068AC" w:rsidR="005F7842" w:rsidRPr="006D6838" w:rsidRDefault="005F7842" w:rsidP="00C929D7">
      <w:pPr>
        <w:rPr>
          <w:lang w:val="en-US"/>
        </w:rPr>
      </w:pPr>
    </w:p>
    <w:p w14:paraId="492C7B35" w14:textId="77777777" w:rsidR="005F7842" w:rsidRPr="006D6838" w:rsidRDefault="005F7842" w:rsidP="00C929D7">
      <w:pPr>
        <w:rPr>
          <w:lang w:val="en-US"/>
        </w:rPr>
      </w:pPr>
    </w:p>
    <w:p w14:paraId="6CDE7BAF" w14:textId="22EBF8F2" w:rsidR="00135B92" w:rsidRDefault="00C929D7" w:rsidP="00135B92">
      <w:pPr>
        <w:pStyle w:val="Heading2"/>
        <w:rPr>
          <w:lang w:eastAsia="fr-FR"/>
        </w:rPr>
      </w:pPr>
      <w:bookmarkStart w:id="10" w:name="_Toc3818846"/>
      <w:bookmarkStart w:id="11" w:name="_Toc5641110"/>
      <w:r w:rsidRPr="00BF2842">
        <w:rPr>
          <w:b/>
          <w:lang w:eastAsia="fr-FR"/>
        </w:rPr>
        <w:t xml:space="preserve">WE might, depending on </w:t>
      </w:r>
      <w:r w:rsidR="00C01370">
        <w:rPr>
          <w:b/>
          <w:lang w:eastAsia="fr-FR"/>
        </w:rPr>
        <w:t>YOUR situation (including your professional position)</w:t>
      </w:r>
      <w:r w:rsidRPr="00BF2842">
        <w:rPr>
          <w:b/>
          <w:lang w:eastAsia="fr-FR"/>
        </w:rPr>
        <w:t>,</w:t>
      </w:r>
      <w:r>
        <w:rPr>
          <w:lang w:eastAsia="fr-FR"/>
        </w:rPr>
        <w:t xml:space="preserve"> </w:t>
      </w:r>
      <w:r w:rsidRPr="00EF3714">
        <w:rPr>
          <w:lang w:eastAsia="fr-FR"/>
        </w:rPr>
        <w:t>process the following Personal data about you:</w:t>
      </w:r>
      <w:bookmarkEnd w:id="10"/>
      <w:bookmarkEnd w:id="11"/>
      <w:r w:rsidRPr="00EF3714">
        <w:rPr>
          <w:lang w:eastAsia="fr-FR"/>
        </w:rPr>
        <w:t xml:space="preserve"> </w:t>
      </w:r>
    </w:p>
    <w:p w14:paraId="702589A0" w14:textId="77777777" w:rsidR="0085510F" w:rsidRPr="0085510F" w:rsidRDefault="0085510F" w:rsidP="0085510F">
      <w:pPr>
        <w:rPr>
          <w:lang w:val="en-US" w:eastAsia="fr-FR"/>
        </w:rPr>
      </w:pPr>
    </w:p>
    <w:p w14:paraId="0AF7EECF" w14:textId="19479BC5" w:rsidR="007241D9" w:rsidRDefault="004D6353" w:rsidP="002145B0">
      <w:pPr>
        <w:pStyle w:val="ListParagraph"/>
        <w:numPr>
          <w:ilvl w:val="0"/>
          <w:numId w:val="28"/>
        </w:numPr>
        <w:spacing w:after="0" w:line="276" w:lineRule="auto"/>
        <w:jc w:val="both"/>
        <w:rPr>
          <w:lang w:val="en-US" w:eastAsia="fr-FR"/>
        </w:rPr>
      </w:pPr>
      <w:r w:rsidRPr="00714674">
        <w:rPr>
          <w:u w:val="single"/>
          <w:lang w:val="en-US" w:eastAsia="fr-FR"/>
        </w:rPr>
        <w:lastRenderedPageBreak/>
        <w:t xml:space="preserve">Treatment based on the respect of </w:t>
      </w:r>
      <w:r w:rsidRPr="00272985">
        <w:rPr>
          <w:b/>
          <w:u w:val="single"/>
          <w:lang w:val="en-US" w:eastAsia="fr-FR"/>
        </w:rPr>
        <w:t>OUR legal obligation</w:t>
      </w:r>
      <w:r w:rsidRPr="00714674">
        <w:rPr>
          <w:u w:val="single"/>
          <w:lang w:val="en-US" w:eastAsia="fr-FR"/>
        </w:rPr>
        <w:t>:</w:t>
      </w:r>
      <w:r w:rsidR="00C51C3F" w:rsidRPr="00714674">
        <w:rPr>
          <w:lang w:val="en-US" w:eastAsia="fr-FR"/>
        </w:rPr>
        <w:t xml:space="preserve"> a</w:t>
      </w:r>
      <w:r w:rsidR="007241D9" w:rsidRPr="00714674">
        <w:rPr>
          <w:lang w:val="en-US" w:eastAsia="fr-FR"/>
        </w:rPr>
        <w:t xml:space="preserve">rticle 6 1. (c) </w:t>
      </w:r>
      <w:r w:rsidR="00123CF7" w:rsidRPr="00714674">
        <w:rPr>
          <w:lang w:val="en-US" w:eastAsia="fr-FR"/>
        </w:rPr>
        <w:t>of the GDPR</w:t>
      </w:r>
      <w:r w:rsidR="007241D9" w:rsidRPr="00714674">
        <w:rPr>
          <w:lang w:val="en-US" w:eastAsia="fr-FR"/>
        </w:rPr>
        <w:t xml:space="preserve">: </w:t>
      </w:r>
      <w:r w:rsidR="00123CF7" w:rsidRPr="00714674">
        <w:rPr>
          <w:i/>
          <w:szCs w:val="20"/>
          <w:lang w:val="en-US" w:eastAsia="fr-FR"/>
        </w:rPr>
        <w:t>“</w:t>
      </w:r>
      <w:r w:rsidR="00123CF7" w:rsidRPr="00714674">
        <w:rPr>
          <w:i/>
          <w:color w:val="444444"/>
          <w:szCs w:val="20"/>
          <w:shd w:val="clear" w:color="auto" w:fill="FFFFFF"/>
          <w:lang w:val="en-US"/>
        </w:rPr>
        <w:t>processing is necessary for compliance with a legal obligation to which the controller is subject</w:t>
      </w:r>
      <w:r w:rsidR="00123CF7" w:rsidRPr="00714674">
        <w:rPr>
          <w:i/>
          <w:lang w:val="en-US" w:eastAsia="fr-FR"/>
        </w:rPr>
        <w:t>”</w:t>
      </w:r>
      <w:r w:rsidR="00C51C3F" w:rsidRPr="00714674">
        <w:rPr>
          <w:lang w:val="en-US" w:eastAsia="fr-FR"/>
        </w:rPr>
        <w:t xml:space="preserve">. </w:t>
      </w:r>
    </w:p>
    <w:p w14:paraId="6B2F8318" w14:textId="77777777" w:rsidR="00E037FD" w:rsidRPr="00E037FD" w:rsidRDefault="00E037FD" w:rsidP="00E037FD">
      <w:pPr>
        <w:spacing w:after="0" w:line="276" w:lineRule="auto"/>
        <w:jc w:val="both"/>
        <w:rPr>
          <w:lang w:val="en-US" w:eastAsia="fr-FR"/>
        </w:rPr>
      </w:pPr>
    </w:p>
    <w:tbl>
      <w:tblPr>
        <w:tblStyle w:val="TableGrid"/>
        <w:tblW w:w="10485" w:type="dxa"/>
        <w:tblLook w:val="04A0" w:firstRow="1" w:lastRow="0" w:firstColumn="1" w:lastColumn="0" w:noHBand="0" w:noVBand="1"/>
      </w:tblPr>
      <w:tblGrid>
        <w:gridCol w:w="3967"/>
        <w:gridCol w:w="6518"/>
      </w:tblGrid>
      <w:tr w:rsidR="002145B0" w:rsidRPr="00C929D7" w14:paraId="11723477" w14:textId="77777777" w:rsidTr="008E1741">
        <w:tc>
          <w:tcPr>
            <w:tcW w:w="3967" w:type="dxa"/>
          </w:tcPr>
          <w:p w14:paraId="7D2FCB8D" w14:textId="156F7C06" w:rsidR="002145B0" w:rsidRPr="00714674" w:rsidRDefault="002145B0" w:rsidP="002145B0">
            <w:pPr>
              <w:jc w:val="center"/>
              <w:rPr>
                <w:rFonts w:cs="Calibri"/>
                <w:color w:val="000000"/>
                <w:sz w:val="18"/>
                <w:szCs w:val="20"/>
                <w:lang w:val="en-US"/>
              </w:rPr>
            </w:pPr>
            <w:bookmarkStart w:id="12" w:name="_Hlk2782850"/>
            <w:r w:rsidRPr="006958C3">
              <w:rPr>
                <w:b/>
                <w:sz w:val="18"/>
                <w:szCs w:val="18"/>
                <w:lang w:val="en-US" w:eastAsia="fr-FR"/>
              </w:rPr>
              <w:t>Purpose</w:t>
            </w:r>
            <w:r>
              <w:rPr>
                <w:b/>
                <w:sz w:val="18"/>
                <w:szCs w:val="18"/>
                <w:lang w:val="en-US" w:eastAsia="fr-FR"/>
              </w:rPr>
              <w:t xml:space="preserve"> that MIGHT apply to you</w:t>
            </w:r>
          </w:p>
        </w:tc>
        <w:tc>
          <w:tcPr>
            <w:tcW w:w="6518" w:type="dxa"/>
          </w:tcPr>
          <w:p w14:paraId="2DA0EB5E" w14:textId="00F98EF3" w:rsidR="002145B0" w:rsidRPr="00714674" w:rsidRDefault="002145B0" w:rsidP="002145B0">
            <w:pPr>
              <w:jc w:val="center"/>
              <w:rPr>
                <w:rFonts w:cs="Calibri"/>
                <w:color w:val="000000"/>
                <w:sz w:val="18"/>
                <w:szCs w:val="20"/>
                <w:lang w:val="en-US"/>
              </w:rPr>
            </w:pPr>
            <w:r w:rsidRPr="00714674">
              <w:rPr>
                <w:b/>
                <w:sz w:val="18"/>
                <w:lang w:val="en-US" w:eastAsia="fr-FR"/>
              </w:rPr>
              <w:t>Data collected</w:t>
            </w:r>
          </w:p>
        </w:tc>
      </w:tr>
      <w:tr w:rsidR="002145B0" w:rsidRPr="006D6838" w14:paraId="640DBD24" w14:textId="77777777" w:rsidTr="008E64D1">
        <w:tc>
          <w:tcPr>
            <w:tcW w:w="10485" w:type="dxa"/>
            <w:gridSpan w:val="2"/>
            <w:tcBorders>
              <w:bottom w:val="single" w:sz="4" w:space="0" w:color="auto"/>
            </w:tcBorders>
          </w:tcPr>
          <w:p w14:paraId="542D2C6A" w14:textId="74A60DD9" w:rsidR="002145B0" w:rsidRPr="006958C3" w:rsidRDefault="002145B0" w:rsidP="002145B0">
            <w:pPr>
              <w:jc w:val="center"/>
              <w:rPr>
                <w:rFonts w:cs="Arial"/>
                <w:sz w:val="18"/>
                <w:szCs w:val="18"/>
                <w:lang w:val="en-US"/>
              </w:rPr>
            </w:pPr>
            <w:r w:rsidRPr="00EC13F9">
              <w:rPr>
                <w:rFonts w:cs="Calibri"/>
                <w:b/>
                <w:color w:val="000000"/>
                <w:sz w:val="18"/>
                <w:szCs w:val="20"/>
                <w:lang w:val="en-US"/>
              </w:rPr>
              <w:t>Group Compliance</w:t>
            </w:r>
            <w:r w:rsidRPr="00F85C14">
              <w:rPr>
                <w:rFonts w:cs="Calibri"/>
                <w:b/>
                <w:color w:val="000000"/>
                <w:sz w:val="18"/>
                <w:szCs w:val="18"/>
                <w:lang w:val="en-US"/>
              </w:rPr>
              <w:t xml:space="preserve"> Department (GIE A</w:t>
            </w:r>
            <w:r>
              <w:rPr>
                <w:rFonts w:cs="Calibri"/>
                <w:b/>
                <w:color w:val="000000"/>
                <w:sz w:val="18"/>
                <w:szCs w:val="18"/>
                <w:lang w:val="en-US"/>
              </w:rPr>
              <w:t>XA)</w:t>
            </w:r>
          </w:p>
        </w:tc>
      </w:tr>
      <w:tr w:rsidR="002145B0" w:rsidRPr="00BF716F" w14:paraId="46A5B757" w14:textId="77777777" w:rsidTr="008E64D1">
        <w:tc>
          <w:tcPr>
            <w:tcW w:w="3967" w:type="dxa"/>
            <w:tcBorders>
              <w:bottom w:val="single" w:sz="4" w:space="0" w:color="auto"/>
            </w:tcBorders>
          </w:tcPr>
          <w:p w14:paraId="034F8C43" w14:textId="07ED735D" w:rsidR="002145B0" w:rsidRPr="00714674" w:rsidRDefault="002145B0" w:rsidP="002145B0">
            <w:pPr>
              <w:rPr>
                <w:rFonts w:cs="Calibri"/>
                <w:color w:val="000000"/>
                <w:sz w:val="18"/>
                <w:szCs w:val="20"/>
                <w:lang w:val="en-US"/>
              </w:rPr>
            </w:pPr>
            <w:r>
              <w:rPr>
                <w:rFonts w:cs="Calibri"/>
                <w:color w:val="000000"/>
                <w:sz w:val="18"/>
                <w:szCs w:val="18"/>
                <w:lang w:val="en-US"/>
              </w:rPr>
              <w:t xml:space="preserve">Manage the compliance network in all the countries of the </w:t>
            </w:r>
            <w:r w:rsidRPr="00357A44">
              <w:rPr>
                <w:rFonts w:cs="Calibri"/>
                <w:color w:val="000000"/>
                <w:sz w:val="18"/>
                <w:szCs w:val="18"/>
                <w:lang w:val="en-US"/>
              </w:rPr>
              <w:t xml:space="preserve">AXA Group </w:t>
            </w:r>
          </w:p>
        </w:tc>
        <w:tc>
          <w:tcPr>
            <w:tcW w:w="6518" w:type="dxa"/>
            <w:tcBorders>
              <w:bottom w:val="single" w:sz="4" w:space="0" w:color="auto"/>
            </w:tcBorders>
          </w:tcPr>
          <w:p w14:paraId="3B8CF0E5" w14:textId="77777777" w:rsidR="002145B0" w:rsidRPr="006958C3" w:rsidRDefault="002145B0" w:rsidP="002145B0">
            <w:pPr>
              <w:rPr>
                <w:rFonts w:cs="Arial"/>
                <w:sz w:val="18"/>
                <w:szCs w:val="18"/>
                <w:lang w:val="en-US"/>
              </w:rPr>
            </w:pPr>
            <w:r w:rsidRPr="006958C3">
              <w:rPr>
                <w:rFonts w:cs="Arial"/>
                <w:sz w:val="18"/>
                <w:szCs w:val="18"/>
                <w:lang w:val="en-US"/>
              </w:rPr>
              <w:t xml:space="preserve">- </w:t>
            </w:r>
            <w:r w:rsidRPr="006958C3">
              <w:rPr>
                <w:rFonts w:cs="Arial"/>
                <w:bCs/>
                <w:sz w:val="18"/>
                <w:szCs w:val="18"/>
                <w:lang w:val="en-US"/>
              </w:rPr>
              <w:t>Identification data:</w:t>
            </w:r>
            <w:r w:rsidRPr="006958C3">
              <w:rPr>
                <w:rFonts w:cs="Arial"/>
                <w:sz w:val="18"/>
                <w:szCs w:val="18"/>
                <w:lang w:val="en-US"/>
              </w:rPr>
              <w:t xml:space="preserve"> name, surname, email address</w:t>
            </w:r>
          </w:p>
          <w:p w14:paraId="1DC4A38F" w14:textId="29025DCE" w:rsidR="002145B0" w:rsidRPr="00714674" w:rsidRDefault="002145B0" w:rsidP="002145B0">
            <w:pPr>
              <w:rPr>
                <w:rFonts w:cs="Arial"/>
                <w:sz w:val="18"/>
                <w:szCs w:val="20"/>
                <w:lang w:val="en-US"/>
              </w:rPr>
            </w:pPr>
            <w:r w:rsidRPr="006958C3">
              <w:rPr>
                <w:rFonts w:cs="Arial"/>
                <w:color w:val="000000"/>
                <w:sz w:val="18"/>
                <w:szCs w:val="18"/>
                <w:lang w:val="en-US"/>
              </w:rPr>
              <w:t>- Professional data: position</w:t>
            </w:r>
          </w:p>
        </w:tc>
      </w:tr>
      <w:tr w:rsidR="008E64D1" w:rsidRPr="006D6838" w14:paraId="28A18375" w14:textId="77777777" w:rsidTr="007051BA">
        <w:tc>
          <w:tcPr>
            <w:tcW w:w="3967" w:type="dxa"/>
            <w:tcBorders>
              <w:bottom w:val="single" w:sz="18" w:space="0" w:color="auto"/>
            </w:tcBorders>
          </w:tcPr>
          <w:p w14:paraId="0D3745FD" w14:textId="1D41B8F7" w:rsidR="008E64D1" w:rsidRDefault="008E64D1" w:rsidP="008E64D1">
            <w:pPr>
              <w:rPr>
                <w:rFonts w:cs="Calibri"/>
                <w:color w:val="000000"/>
                <w:sz w:val="18"/>
                <w:szCs w:val="18"/>
                <w:lang w:val="en-US"/>
              </w:rPr>
            </w:pPr>
            <w:bookmarkStart w:id="13" w:name="_Hlk5291668"/>
            <w:r w:rsidRPr="00BB17C1">
              <w:rPr>
                <w:rFonts w:cs="Calibri"/>
                <w:color w:val="000000"/>
                <w:sz w:val="18"/>
                <w:szCs w:val="18"/>
                <w:lang w:val="en-US"/>
              </w:rPr>
              <w:t>Combating money laundering and terrorist financing, vigilance with regard to anti-money laundering regulations and financial crime</w:t>
            </w:r>
          </w:p>
        </w:tc>
        <w:tc>
          <w:tcPr>
            <w:tcW w:w="6518" w:type="dxa"/>
            <w:tcBorders>
              <w:bottom w:val="single" w:sz="18" w:space="0" w:color="auto"/>
            </w:tcBorders>
          </w:tcPr>
          <w:p w14:paraId="7D61A2FC" w14:textId="77777777" w:rsidR="008E64D1" w:rsidRPr="00BB17C1" w:rsidRDefault="008E64D1" w:rsidP="008E64D1">
            <w:pPr>
              <w:rPr>
                <w:rFonts w:cs="Calibri"/>
                <w:color w:val="000000"/>
                <w:sz w:val="18"/>
                <w:szCs w:val="18"/>
                <w:lang w:val="en-US"/>
              </w:rPr>
            </w:pPr>
            <w:r w:rsidRPr="00BB17C1">
              <w:rPr>
                <w:rFonts w:cs="Calibri"/>
                <w:color w:val="000000"/>
                <w:sz w:val="18"/>
                <w:szCs w:val="18"/>
                <w:u w:val="single"/>
                <w:lang w:val="en-US"/>
              </w:rPr>
              <w:t>If and only if</w:t>
            </w:r>
            <w:r w:rsidRPr="00BB17C1">
              <w:rPr>
                <w:rFonts w:cs="Calibri"/>
                <w:color w:val="000000"/>
                <w:sz w:val="18"/>
                <w:szCs w:val="18"/>
                <w:lang w:val="en-US"/>
              </w:rPr>
              <w:t xml:space="preserve"> a potential report case is brought to OUR attention from an AXA Entity, WE </w:t>
            </w:r>
            <w:r w:rsidRPr="00BB17C1">
              <w:rPr>
                <w:rFonts w:cs="Calibri"/>
                <w:color w:val="000000"/>
                <w:sz w:val="18"/>
                <w:szCs w:val="18"/>
                <w:u w:val="single"/>
                <w:lang w:val="en-US"/>
              </w:rPr>
              <w:t>might</w:t>
            </w:r>
            <w:r w:rsidRPr="00BB17C1">
              <w:rPr>
                <w:rFonts w:cs="Calibri"/>
                <w:color w:val="000000"/>
                <w:sz w:val="18"/>
                <w:szCs w:val="18"/>
                <w:lang w:val="en-US"/>
              </w:rPr>
              <w:t xml:space="preserve"> have access to, on a </w:t>
            </w:r>
            <w:r w:rsidRPr="00BB17C1">
              <w:rPr>
                <w:rFonts w:cs="Calibri"/>
                <w:color w:val="000000"/>
                <w:sz w:val="18"/>
                <w:szCs w:val="18"/>
                <w:u w:val="single"/>
                <w:lang w:val="en-US"/>
              </w:rPr>
              <w:t>case to case basis</w:t>
            </w:r>
            <w:r w:rsidRPr="00BB17C1">
              <w:rPr>
                <w:rFonts w:cs="Calibri"/>
                <w:color w:val="000000"/>
                <w:sz w:val="18"/>
                <w:szCs w:val="18"/>
                <w:lang w:val="en-US"/>
              </w:rPr>
              <w:t xml:space="preserve"> and depending on </w:t>
            </w:r>
            <w:r w:rsidRPr="00BB17C1">
              <w:rPr>
                <w:rFonts w:cs="Calibri"/>
                <w:color w:val="000000"/>
                <w:sz w:val="18"/>
                <w:szCs w:val="18"/>
                <w:u w:val="single"/>
                <w:lang w:val="en-US"/>
              </w:rPr>
              <w:t>local regulations:</w:t>
            </w:r>
          </w:p>
          <w:p w14:paraId="25B693C9" w14:textId="77777777" w:rsidR="008E64D1" w:rsidRPr="00BB17C1" w:rsidRDefault="008E64D1" w:rsidP="008E64D1">
            <w:pPr>
              <w:rPr>
                <w:rFonts w:cs="Calibri"/>
                <w:color w:val="000000"/>
                <w:sz w:val="18"/>
                <w:szCs w:val="18"/>
                <w:lang w:val="en-US"/>
              </w:rPr>
            </w:pPr>
          </w:p>
          <w:p w14:paraId="685051C5" w14:textId="77777777" w:rsidR="008E64D1" w:rsidRPr="00BB17C1" w:rsidRDefault="008E64D1" w:rsidP="008E64D1">
            <w:pPr>
              <w:rPr>
                <w:rFonts w:cs="Calibri"/>
                <w:color w:val="000000"/>
                <w:sz w:val="18"/>
                <w:szCs w:val="18"/>
                <w:lang w:val="en-US"/>
              </w:rPr>
            </w:pPr>
            <w:r w:rsidRPr="00BB17C1">
              <w:rPr>
                <w:rFonts w:cs="Calibri"/>
                <w:color w:val="000000"/>
                <w:sz w:val="18"/>
                <w:szCs w:val="18"/>
                <w:lang w:val="en-US"/>
              </w:rPr>
              <w:t xml:space="preserve">- Identification data: name, date and place of birth, gender, nationality, postal address, personal telephone number, ID/passport, </w:t>
            </w:r>
          </w:p>
          <w:p w14:paraId="6C5DE4E8" w14:textId="77777777" w:rsidR="008E64D1" w:rsidRPr="00BB17C1" w:rsidRDefault="008E64D1" w:rsidP="008E64D1">
            <w:pPr>
              <w:rPr>
                <w:rFonts w:cs="Calibri"/>
                <w:color w:val="000000"/>
                <w:sz w:val="18"/>
                <w:szCs w:val="18"/>
                <w:lang w:val="en-US"/>
              </w:rPr>
            </w:pPr>
            <w:r w:rsidRPr="00BB17C1">
              <w:rPr>
                <w:rFonts w:cs="Arial"/>
                <w:sz w:val="18"/>
                <w:szCs w:val="20"/>
                <w:lang w:val="en-US"/>
              </w:rPr>
              <w:t xml:space="preserve">- </w:t>
            </w:r>
            <w:r w:rsidRPr="00BB17C1">
              <w:rPr>
                <w:rFonts w:cs="Arial"/>
                <w:bCs/>
                <w:sz w:val="18"/>
                <w:szCs w:val="20"/>
                <w:lang w:val="en-US"/>
              </w:rPr>
              <w:t xml:space="preserve">Professional data: </w:t>
            </w:r>
            <w:r w:rsidRPr="00BB17C1">
              <w:rPr>
                <w:rFonts w:cs="Arial"/>
                <w:sz w:val="18"/>
                <w:szCs w:val="20"/>
                <w:lang w:val="en-US"/>
              </w:rPr>
              <w:t>profession, corporate data</w:t>
            </w:r>
          </w:p>
          <w:p w14:paraId="1C84AB04" w14:textId="69237929" w:rsidR="008E64D1" w:rsidRPr="006958C3" w:rsidRDefault="008E64D1" w:rsidP="008E64D1">
            <w:pPr>
              <w:rPr>
                <w:rFonts w:cs="Arial"/>
                <w:sz w:val="18"/>
                <w:szCs w:val="18"/>
                <w:lang w:val="en-US"/>
              </w:rPr>
            </w:pPr>
            <w:r w:rsidRPr="00BB17C1">
              <w:rPr>
                <w:rFonts w:cs="Calibri"/>
                <w:color w:val="000000"/>
                <w:sz w:val="18"/>
                <w:szCs w:val="18"/>
                <w:lang w:val="en-US"/>
              </w:rPr>
              <w:t xml:space="preserve">- Financial data: </w:t>
            </w:r>
            <w:r w:rsidRPr="00BB17C1">
              <w:rPr>
                <w:rFonts w:cs="Arial"/>
                <w:sz w:val="18"/>
                <w:szCs w:val="20"/>
                <w:lang w:val="en-US"/>
              </w:rPr>
              <w:t xml:space="preserve">Beneficial ownership, source of fund, Financial transaction monitoring and operational behavior monitoring, </w:t>
            </w:r>
            <w:r w:rsidRPr="00BB17C1">
              <w:rPr>
                <w:rFonts w:cs="Calibri"/>
                <w:color w:val="000000"/>
                <w:sz w:val="18"/>
                <w:szCs w:val="18"/>
                <w:lang w:val="en-US"/>
              </w:rPr>
              <w:t>financial institution account number, salary, taxpayer identification number</w:t>
            </w:r>
          </w:p>
        </w:tc>
      </w:tr>
      <w:bookmarkEnd w:id="13"/>
      <w:tr w:rsidR="008E64D1" w:rsidRPr="006D6838" w14:paraId="7190FE76" w14:textId="77777777" w:rsidTr="007051BA">
        <w:tc>
          <w:tcPr>
            <w:tcW w:w="10485" w:type="dxa"/>
            <w:gridSpan w:val="2"/>
            <w:tcBorders>
              <w:top w:val="single" w:sz="18" w:space="0" w:color="auto"/>
            </w:tcBorders>
          </w:tcPr>
          <w:p w14:paraId="7A783B89" w14:textId="20C36574" w:rsidR="008E64D1" w:rsidRPr="00EC13F9" w:rsidRDefault="008E64D1" w:rsidP="008E64D1">
            <w:pPr>
              <w:jc w:val="center"/>
              <w:rPr>
                <w:rFonts w:cs="Arial"/>
                <w:b/>
                <w:sz w:val="18"/>
                <w:szCs w:val="20"/>
                <w:lang w:val="en-US"/>
              </w:rPr>
            </w:pPr>
            <w:r w:rsidRPr="00EC13F9">
              <w:rPr>
                <w:rFonts w:cs="Calibri"/>
                <w:b/>
                <w:color w:val="000000"/>
                <w:sz w:val="18"/>
                <w:szCs w:val="20"/>
                <w:lang w:val="en-US"/>
              </w:rPr>
              <w:t>Group Legal</w:t>
            </w:r>
            <w:r w:rsidRPr="00F85C14">
              <w:rPr>
                <w:rFonts w:cs="Calibri"/>
                <w:b/>
                <w:color w:val="000000"/>
                <w:sz w:val="18"/>
                <w:szCs w:val="18"/>
                <w:lang w:val="en-US"/>
              </w:rPr>
              <w:t xml:space="preserve"> Department (GIE A</w:t>
            </w:r>
            <w:r>
              <w:rPr>
                <w:rFonts w:cs="Calibri"/>
                <w:b/>
                <w:color w:val="000000"/>
                <w:sz w:val="18"/>
                <w:szCs w:val="18"/>
                <w:lang w:val="en-US"/>
              </w:rPr>
              <w:t>XA)</w:t>
            </w:r>
          </w:p>
        </w:tc>
      </w:tr>
      <w:tr w:rsidR="008E64D1" w:rsidRPr="006D6838" w14:paraId="342557C5" w14:textId="77777777" w:rsidTr="008E1741">
        <w:tc>
          <w:tcPr>
            <w:tcW w:w="3967" w:type="dxa"/>
          </w:tcPr>
          <w:p w14:paraId="307FA07E" w14:textId="28ABF642" w:rsidR="008E64D1" w:rsidRPr="00714674" w:rsidRDefault="008E64D1" w:rsidP="008E64D1">
            <w:pPr>
              <w:rPr>
                <w:rFonts w:cs="Calibri"/>
                <w:color w:val="000000"/>
                <w:sz w:val="18"/>
                <w:szCs w:val="20"/>
                <w:lang w:val="en-US"/>
              </w:rPr>
            </w:pPr>
            <w:r w:rsidRPr="006958C3">
              <w:rPr>
                <w:rFonts w:cs="Calibri"/>
                <w:color w:val="000000"/>
                <w:sz w:val="18"/>
                <w:szCs w:val="18"/>
                <w:lang w:val="en-US"/>
              </w:rPr>
              <w:t>Establishment of a list of persons with access to inside information</w:t>
            </w:r>
          </w:p>
        </w:tc>
        <w:tc>
          <w:tcPr>
            <w:tcW w:w="6518" w:type="dxa"/>
          </w:tcPr>
          <w:p w14:paraId="2B3CD386" w14:textId="3D6D11A3" w:rsidR="008E64D1" w:rsidRPr="00714674" w:rsidRDefault="008E64D1" w:rsidP="008E64D1">
            <w:pPr>
              <w:rPr>
                <w:rFonts w:cs="Arial"/>
                <w:sz w:val="18"/>
                <w:szCs w:val="20"/>
                <w:lang w:val="en-US"/>
              </w:rPr>
            </w:pPr>
            <w:r w:rsidRPr="006958C3">
              <w:rPr>
                <w:rFonts w:cs="Arial"/>
                <w:sz w:val="18"/>
                <w:szCs w:val="18"/>
                <w:lang w:val="en-US"/>
              </w:rPr>
              <w:t xml:space="preserve">- </w:t>
            </w:r>
            <w:r w:rsidRPr="006958C3">
              <w:rPr>
                <w:rFonts w:cs="Arial"/>
                <w:bCs/>
                <w:sz w:val="18"/>
                <w:szCs w:val="18"/>
                <w:lang w:val="en-US"/>
              </w:rPr>
              <w:t>Identification data:</w:t>
            </w:r>
            <w:r w:rsidRPr="006958C3">
              <w:rPr>
                <w:rFonts w:cs="Arial"/>
                <w:sz w:val="18"/>
                <w:szCs w:val="18"/>
                <w:lang w:val="en-US"/>
              </w:rPr>
              <w:t xml:space="preserve"> name, first name, surname, birth surname, date of birth, postal address, telephone number</w:t>
            </w:r>
            <w:r w:rsidRPr="006958C3">
              <w:rPr>
                <w:rFonts w:cs="Arial"/>
                <w:sz w:val="18"/>
                <w:szCs w:val="18"/>
                <w:lang w:val="en-US"/>
              </w:rPr>
              <w:br/>
              <w:t xml:space="preserve">- </w:t>
            </w:r>
            <w:r w:rsidRPr="006958C3">
              <w:rPr>
                <w:rFonts w:cs="Arial"/>
                <w:bCs/>
                <w:sz w:val="18"/>
                <w:szCs w:val="18"/>
                <w:lang w:val="en-US"/>
              </w:rPr>
              <w:t>Professional data:</w:t>
            </w:r>
            <w:r w:rsidRPr="006958C3">
              <w:rPr>
                <w:rFonts w:cs="Arial"/>
                <w:sz w:val="18"/>
                <w:szCs w:val="18"/>
                <w:lang w:val="en-US"/>
              </w:rPr>
              <w:t xml:space="preserve"> position and reason for being an insider, professional postal address, professional telephone number</w:t>
            </w:r>
            <w:r w:rsidRPr="006958C3">
              <w:rPr>
                <w:rFonts w:cs="Arial"/>
                <w:sz w:val="18"/>
                <w:szCs w:val="18"/>
                <w:lang w:val="en-US"/>
              </w:rPr>
              <w:br/>
              <w:t xml:space="preserve">- </w:t>
            </w:r>
            <w:r w:rsidRPr="006958C3">
              <w:rPr>
                <w:rFonts w:cs="Arial"/>
                <w:bCs/>
                <w:sz w:val="18"/>
                <w:szCs w:val="18"/>
                <w:lang w:val="en-US"/>
              </w:rPr>
              <w:t>ID Information:</w:t>
            </w:r>
            <w:r w:rsidRPr="006958C3">
              <w:rPr>
                <w:rFonts w:cs="Arial"/>
                <w:sz w:val="18"/>
                <w:szCs w:val="18"/>
                <w:lang w:val="en-US"/>
              </w:rPr>
              <w:t xml:space="preserve"> ID number</w:t>
            </w:r>
          </w:p>
        </w:tc>
      </w:tr>
      <w:tr w:rsidR="008E64D1" w:rsidRPr="006D6838" w14:paraId="5EE59ABC" w14:textId="77777777" w:rsidTr="008E1741">
        <w:tc>
          <w:tcPr>
            <w:tcW w:w="3967" w:type="dxa"/>
          </w:tcPr>
          <w:p w14:paraId="73A0B870" w14:textId="6DFFDE04" w:rsidR="008E64D1" w:rsidRPr="00714674" w:rsidRDefault="008E64D1" w:rsidP="008E64D1">
            <w:pPr>
              <w:rPr>
                <w:rFonts w:cs="Calibri"/>
                <w:color w:val="000000"/>
                <w:sz w:val="18"/>
                <w:szCs w:val="20"/>
                <w:lang w:val="en-US"/>
              </w:rPr>
            </w:pPr>
            <w:r w:rsidRPr="006958C3">
              <w:rPr>
                <w:rFonts w:cs="Calibri"/>
                <w:color w:val="000000"/>
                <w:sz w:val="18"/>
                <w:szCs w:val="18"/>
                <w:lang w:val="en-US"/>
              </w:rPr>
              <w:t>Opening and operating of bank accounts management</w:t>
            </w:r>
          </w:p>
        </w:tc>
        <w:tc>
          <w:tcPr>
            <w:tcW w:w="6518" w:type="dxa"/>
          </w:tcPr>
          <w:p w14:paraId="77D083AA" w14:textId="58A97805" w:rsidR="008E64D1" w:rsidRPr="00714674" w:rsidRDefault="008E64D1" w:rsidP="008E64D1">
            <w:pPr>
              <w:rPr>
                <w:rFonts w:cs="Arial"/>
                <w:sz w:val="18"/>
                <w:szCs w:val="20"/>
                <w:lang w:val="en-US"/>
              </w:rPr>
            </w:pPr>
            <w:r w:rsidRPr="006958C3">
              <w:rPr>
                <w:rFonts w:cs="Arial"/>
                <w:sz w:val="18"/>
                <w:szCs w:val="18"/>
                <w:lang w:val="en-US"/>
              </w:rPr>
              <w:t xml:space="preserve">- </w:t>
            </w:r>
            <w:r w:rsidRPr="006958C3">
              <w:rPr>
                <w:rFonts w:cs="Arial"/>
                <w:bCs/>
                <w:sz w:val="18"/>
                <w:szCs w:val="18"/>
                <w:lang w:val="en-US"/>
              </w:rPr>
              <w:t>Identification data:</w:t>
            </w:r>
            <w:r w:rsidRPr="006958C3">
              <w:rPr>
                <w:rFonts w:cs="Arial"/>
                <w:sz w:val="18"/>
                <w:szCs w:val="18"/>
                <w:lang w:val="en-US"/>
              </w:rPr>
              <w:t xml:space="preserve"> name, date and place of birth, nationality, passport photocopy</w:t>
            </w:r>
          </w:p>
        </w:tc>
      </w:tr>
      <w:tr w:rsidR="008E64D1" w:rsidRPr="006D6838" w14:paraId="7F8C3F87" w14:textId="77777777" w:rsidTr="008E1741">
        <w:tc>
          <w:tcPr>
            <w:tcW w:w="3967" w:type="dxa"/>
          </w:tcPr>
          <w:p w14:paraId="02E26833" w14:textId="3A2B40E6" w:rsidR="008E64D1" w:rsidRPr="00714674" w:rsidRDefault="008E64D1" w:rsidP="008E64D1">
            <w:pPr>
              <w:rPr>
                <w:rFonts w:cs="Calibri"/>
                <w:color w:val="000000"/>
                <w:sz w:val="18"/>
                <w:szCs w:val="20"/>
                <w:lang w:val="en-US"/>
              </w:rPr>
            </w:pPr>
            <w:r w:rsidRPr="006958C3">
              <w:rPr>
                <w:rFonts w:cs="Calibri"/>
                <w:color w:val="000000"/>
                <w:sz w:val="18"/>
                <w:szCs w:val="18"/>
                <w:lang w:val="en-US"/>
              </w:rPr>
              <w:t xml:space="preserve">Management of the legal obligations surrounding the corporate credit cards </w:t>
            </w:r>
          </w:p>
        </w:tc>
        <w:tc>
          <w:tcPr>
            <w:tcW w:w="6518" w:type="dxa"/>
          </w:tcPr>
          <w:p w14:paraId="42C41583" w14:textId="584606DE" w:rsidR="008E64D1" w:rsidRPr="00714674" w:rsidRDefault="008E64D1" w:rsidP="008E64D1">
            <w:pPr>
              <w:rPr>
                <w:rFonts w:cs="Arial"/>
                <w:sz w:val="18"/>
                <w:szCs w:val="20"/>
                <w:lang w:val="en-US"/>
              </w:rPr>
            </w:pPr>
            <w:r w:rsidRPr="006958C3">
              <w:rPr>
                <w:rFonts w:cs="Arial"/>
                <w:sz w:val="18"/>
                <w:szCs w:val="18"/>
                <w:lang w:val="en-US"/>
              </w:rPr>
              <w:t>-</w:t>
            </w:r>
            <w:r w:rsidRPr="006958C3">
              <w:rPr>
                <w:rFonts w:cs="Arial"/>
                <w:bCs/>
                <w:sz w:val="18"/>
                <w:szCs w:val="18"/>
                <w:lang w:val="en-US"/>
              </w:rPr>
              <w:t xml:space="preserve"> Identification data:</w:t>
            </w:r>
            <w:r w:rsidRPr="006958C3">
              <w:rPr>
                <w:rFonts w:cs="Arial"/>
                <w:sz w:val="18"/>
                <w:szCs w:val="18"/>
                <w:lang w:val="en-US"/>
              </w:rPr>
              <w:t xml:space="preserve"> name, first name, surname, birth surname, date of birth, personal postal address, telephone number, nationality, email address, passport photocopy</w:t>
            </w:r>
            <w:r w:rsidRPr="006958C3">
              <w:rPr>
                <w:rFonts w:cs="Arial"/>
                <w:sz w:val="18"/>
                <w:szCs w:val="18"/>
                <w:lang w:val="en-US"/>
              </w:rPr>
              <w:br/>
              <w:t xml:space="preserve">- </w:t>
            </w:r>
            <w:r w:rsidRPr="006958C3">
              <w:rPr>
                <w:rFonts w:cs="Arial"/>
                <w:bCs/>
                <w:sz w:val="18"/>
                <w:szCs w:val="18"/>
                <w:lang w:val="en-US"/>
              </w:rPr>
              <w:t>Professional data:</w:t>
            </w:r>
            <w:r w:rsidRPr="006958C3">
              <w:rPr>
                <w:rFonts w:cs="Arial"/>
                <w:sz w:val="18"/>
                <w:szCs w:val="18"/>
                <w:lang w:val="en-US"/>
              </w:rPr>
              <w:t xml:space="preserve"> professional postal address, professional telephone number</w:t>
            </w:r>
            <w:r w:rsidRPr="006958C3">
              <w:rPr>
                <w:rFonts w:cs="Arial"/>
                <w:sz w:val="18"/>
                <w:szCs w:val="18"/>
                <w:lang w:val="en-US"/>
              </w:rPr>
              <w:br/>
              <w:t xml:space="preserve">- </w:t>
            </w:r>
            <w:r w:rsidRPr="006958C3">
              <w:rPr>
                <w:rFonts w:cs="Arial"/>
                <w:bCs/>
                <w:sz w:val="18"/>
                <w:szCs w:val="18"/>
                <w:lang w:val="en-US"/>
              </w:rPr>
              <w:t xml:space="preserve">Financial data: </w:t>
            </w:r>
            <w:r w:rsidRPr="006958C3">
              <w:rPr>
                <w:rFonts w:cs="Arial"/>
                <w:sz w:val="18"/>
                <w:szCs w:val="18"/>
                <w:lang w:val="en-US"/>
              </w:rPr>
              <w:t>Bank information</w:t>
            </w:r>
          </w:p>
        </w:tc>
      </w:tr>
      <w:tr w:rsidR="008E64D1" w:rsidRPr="006D6838" w14:paraId="1FCFC4D8" w14:textId="77777777" w:rsidTr="008E1741">
        <w:tc>
          <w:tcPr>
            <w:tcW w:w="3967" w:type="dxa"/>
            <w:hideMark/>
          </w:tcPr>
          <w:p w14:paraId="3E05D6A1" w14:textId="18C3467A" w:rsidR="008E64D1" w:rsidRDefault="008E64D1" w:rsidP="008E64D1">
            <w:pPr>
              <w:rPr>
                <w:rFonts w:cs="Calibri"/>
                <w:color w:val="000000"/>
                <w:sz w:val="18"/>
                <w:szCs w:val="18"/>
                <w:lang w:val="en-US"/>
              </w:rPr>
            </w:pPr>
            <w:r>
              <w:rPr>
                <w:rFonts w:cs="Arial"/>
                <w:sz w:val="18"/>
                <w:szCs w:val="20"/>
                <w:lang w:val="en-US"/>
              </w:rPr>
              <w:t>Transmission of regulatory filings to ACPR within the Fit&amp;Prosper framework</w:t>
            </w:r>
          </w:p>
        </w:tc>
        <w:tc>
          <w:tcPr>
            <w:tcW w:w="6518" w:type="dxa"/>
            <w:hideMark/>
          </w:tcPr>
          <w:p w14:paraId="0107B5A2" w14:textId="77777777" w:rsidR="008E64D1" w:rsidRDefault="008E64D1" w:rsidP="008E64D1">
            <w:pPr>
              <w:rPr>
                <w:rFonts w:cs="Arial"/>
                <w:sz w:val="18"/>
                <w:szCs w:val="18"/>
                <w:lang w:val="en-US"/>
              </w:rPr>
            </w:pPr>
            <w:r>
              <w:rPr>
                <w:rFonts w:cs="Arial"/>
                <w:sz w:val="18"/>
                <w:szCs w:val="18"/>
                <w:lang w:val="en-US"/>
              </w:rPr>
              <w:t>-</w:t>
            </w:r>
            <w:r>
              <w:rPr>
                <w:rFonts w:cs="Arial"/>
                <w:bCs/>
                <w:sz w:val="18"/>
                <w:szCs w:val="18"/>
                <w:lang w:val="en-US"/>
              </w:rPr>
              <w:t xml:space="preserve"> Identification data: </w:t>
            </w:r>
            <w:r>
              <w:rPr>
                <w:rFonts w:cs="Arial"/>
                <w:sz w:val="18"/>
                <w:szCs w:val="18"/>
                <w:lang w:val="en-US"/>
              </w:rPr>
              <w:t>name, surname, date and place of birth, postal address, nationality, parent’s name, photocopy of ID card or passport</w:t>
            </w:r>
            <w:r>
              <w:rPr>
                <w:rFonts w:cs="Arial"/>
                <w:sz w:val="18"/>
                <w:szCs w:val="18"/>
                <w:lang w:val="en-US"/>
              </w:rPr>
              <w:br/>
              <w:t>-</w:t>
            </w:r>
            <w:r>
              <w:rPr>
                <w:rFonts w:cs="Arial"/>
                <w:bCs/>
                <w:sz w:val="18"/>
                <w:szCs w:val="18"/>
                <w:lang w:val="en-US"/>
              </w:rPr>
              <w:t xml:space="preserve"> Professional data:</w:t>
            </w:r>
            <w:r>
              <w:rPr>
                <w:rFonts w:cs="Arial"/>
                <w:sz w:val="18"/>
                <w:szCs w:val="18"/>
                <w:lang w:val="en-US"/>
              </w:rPr>
              <w:t xml:space="preserve"> resume, Professional situation, Professional skills</w:t>
            </w:r>
          </w:p>
        </w:tc>
      </w:tr>
      <w:tr w:rsidR="008E64D1" w:rsidRPr="006D6838" w14:paraId="3A668A24" w14:textId="77777777" w:rsidTr="008E1741">
        <w:tc>
          <w:tcPr>
            <w:tcW w:w="3967" w:type="dxa"/>
            <w:hideMark/>
          </w:tcPr>
          <w:p w14:paraId="00BF66C5" w14:textId="77777777" w:rsidR="008E64D1" w:rsidRDefault="008E64D1" w:rsidP="008E64D1">
            <w:pPr>
              <w:rPr>
                <w:rFonts w:cs="Calibri"/>
                <w:color w:val="000000"/>
                <w:sz w:val="18"/>
                <w:szCs w:val="18"/>
                <w:lang w:val="en-US"/>
              </w:rPr>
            </w:pPr>
            <w:r>
              <w:rPr>
                <w:rFonts w:cs="Arial"/>
                <w:sz w:val="18"/>
                <w:szCs w:val="20"/>
                <w:lang w:val="en-US"/>
              </w:rPr>
              <w:t>Management of the questionnaire on Related Party Transactions</w:t>
            </w:r>
          </w:p>
        </w:tc>
        <w:tc>
          <w:tcPr>
            <w:tcW w:w="6518" w:type="dxa"/>
            <w:hideMark/>
          </w:tcPr>
          <w:p w14:paraId="49D63971" w14:textId="77777777" w:rsidR="008E64D1" w:rsidRDefault="008E64D1" w:rsidP="008E64D1">
            <w:pPr>
              <w:rPr>
                <w:rFonts w:cs="Arial"/>
                <w:sz w:val="18"/>
                <w:szCs w:val="18"/>
                <w:lang w:val="en-US"/>
              </w:rPr>
            </w:pPr>
            <w:r>
              <w:rPr>
                <w:rFonts w:cs="Arial"/>
                <w:sz w:val="18"/>
                <w:szCs w:val="18"/>
                <w:lang w:val="en-US"/>
              </w:rPr>
              <w:t>-</w:t>
            </w:r>
            <w:r>
              <w:rPr>
                <w:rFonts w:cs="Arial"/>
                <w:bCs/>
                <w:sz w:val="18"/>
                <w:szCs w:val="18"/>
                <w:lang w:val="en-US"/>
              </w:rPr>
              <w:t xml:space="preserve"> Identification data: </w:t>
            </w:r>
            <w:r>
              <w:rPr>
                <w:rFonts w:cs="Arial"/>
                <w:sz w:val="18"/>
                <w:szCs w:val="18"/>
                <w:lang w:val="en-US"/>
              </w:rPr>
              <w:t>name, surname</w:t>
            </w:r>
            <w:r>
              <w:rPr>
                <w:rFonts w:cs="Arial"/>
                <w:sz w:val="18"/>
                <w:szCs w:val="18"/>
                <w:lang w:val="en-US"/>
              </w:rPr>
              <w:br/>
              <w:t>-</w:t>
            </w:r>
            <w:r>
              <w:rPr>
                <w:rFonts w:cs="Arial"/>
                <w:bCs/>
                <w:sz w:val="18"/>
                <w:szCs w:val="18"/>
                <w:lang w:val="en-US"/>
              </w:rPr>
              <w:t xml:space="preserve"> Financial and economic information: </w:t>
            </w:r>
            <w:r>
              <w:rPr>
                <w:rFonts w:cs="Arial"/>
                <w:sz w:val="18"/>
                <w:szCs w:val="18"/>
                <w:lang w:val="en-US"/>
              </w:rPr>
              <w:t>information on agreements between AXA directors/their family members and AXA entities (nature and date of transaction, amount of transaction, amount of any outstanding balance)</w:t>
            </w:r>
          </w:p>
        </w:tc>
      </w:tr>
      <w:tr w:rsidR="008E64D1" w:rsidRPr="006D6838" w14:paraId="79E9886B" w14:textId="77777777" w:rsidTr="008E1741">
        <w:tc>
          <w:tcPr>
            <w:tcW w:w="3967" w:type="dxa"/>
            <w:hideMark/>
          </w:tcPr>
          <w:p w14:paraId="0ACE6BDC" w14:textId="77777777" w:rsidR="008E64D1" w:rsidRDefault="008E64D1" w:rsidP="008E64D1">
            <w:pPr>
              <w:rPr>
                <w:rFonts w:cs="Calibri"/>
                <w:color w:val="000000"/>
                <w:sz w:val="18"/>
                <w:szCs w:val="18"/>
                <w:lang w:val="en-US"/>
              </w:rPr>
            </w:pPr>
            <w:r>
              <w:rPr>
                <w:rFonts w:cs="Arial"/>
                <w:sz w:val="18"/>
                <w:szCs w:val="18"/>
                <w:lang w:val="en-US"/>
              </w:rPr>
              <w:t>Publication of Annual Report</w:t>
            </w:r>
          </w:p>
        </w:tc>
        <w:tc>
          <w:tcPr>
            <w:tcW w:w="6518" w:type="dxa"/>
            <w:hideMark/>
          </w:tcPr>
          <w:p w14:paraId="2C0C962A" w14:textId="77777777" w:rsidR="008E64D1" w:rsidRDefault="008E64D1" w:rsidP="008E64D1">
            <w:pPr>
              <w:rPr>
                <w:rFonts w:cs="Arial"/>
                <w:sz w:val="18"/>
                <w:szCs w:val="18"/>
                <w:lang w:val="en-US"/>
              </w:rPr>
            </w:pPr>
            <w:r>
              <w:rPr>
                <w:rFonts w:cs="Arial"/>
                <w:sz w:val="18"/>
                <w:szCs w:val="18"/>
                <w:lang w:val="en-US"/>
              </w:rPr>
              <w:t xml:space="preserve">- </w:t>
            </w:r>
            <w:r>
              <w:rPr>
                <w:rFonts w:cs="Arial"/>
                <w:bCs/>
                <w:sz w:val="18"/>
                <w:szCs w:val="18"/>
                <w:lang w:val="en-US"/>
              </w:rPr>
              <w:t>Identification data:</w:t>
            </w:r>
            <w:r>
              <w:rPr>
                <w:rFonts w:cs="Arial"/>
                <w:sz w:val="18"/>
                <w:szCs w:val="18"/>
                <w:lang w:val="en-US"/>
              </w:rPr>
              <w:t xml:space="preserve"> name, surname, date of birth, postal address, nationality, gender, photo</w:t>
            </w:r>
            <w:r>
              <w:rPr>
                <w:rFonts w:cs="Arial"/>
                <w:sz w:val="18"/>
                <w:szCs w:val="18"/>
                <w:lang w:val="en-US"/>
              </w:rPr>
              <w:br/>
              <w:t xml:space="preserve">- </w:t>
            </w:r>
            <w:r>
              <w:rPr>
                <w:rFonts w:cs="Arial"/>
                <w:bCs/>
                <w:sz w:val="18"/>
                <w:szCs w:val="18"/>
                <w:lang w:val="en-US"/>
              </w:rPr>
              <w:t>Professional data:</w:t>
            </w:r>
            <w:r>
              <w:rPr>
                <w:rFonts w:cs="Arial"/>
                <w:sz w:val="18"/>
                <w:szCs w:val="18"/>
                <w:lang w:val="en-US"/>
              </w:rPr>
              <w:t xml:space="preserve"> resume, Professional situation, Professional skills</w:t>
            </w:r>
          </w:p>
        </w:tc>
      </w:tr>
      <w:tr w:rsidR="008E64D1" w:rsidRPr="006D6838" w14:paraId="42AA2AA5" w14:textId="77777777" w:rsidTr="005C098E">
        <w:tc>
          <w:tcPr>
            <w:tcW w:w="3967" w:type="dxa"/>
            <w:tcBorders>
              <w:bottom w:val="single" w:sz="4" w:space="0" w:color="auto"/>
            </w:tcBorders>
            <w:hideMark/>
          </w:tcPr>
          <w:p w14:paraId="0F2375CC" w14:textId="34EE0A18" w:rsidR="008E64D1" w:rsidRDefault="008E64D1" w:rsidP="008E64D1">
            <w:pPr>
              <w:rPr>
                <w:rFonts w:cs="Calibri"/>
                <w:color w:val="000000"/>
                <w:sz w:val="18"/>
                <w:szCs w:val="18"/>
                <w:lang w:val="en-US"/>
              </w:rPr>
            </w:pPr>
            <w:r w:rsidRPr="002367F8">
              <w:rPr>
                <w:rFonts w:cs="Arial"/>
                <w:sz w:val="18"/>
                <w:szCs w:val="18"/>
                <w:lang w:val="en-US"/>
              </w:rPr>
              <w:t>Management of Kbis update, transmission and effective beneficiary declaration</w:t>
            </w:r>
          </w:p>
        </w:tc>
        <w:tc>
          <w:tcPr>
            <w:tcW w:w="6518" w:type="dxa"/>
            <w:tcBorders>
              <w:bottom w:val="single" w:sz="4" w:space="0" w:color="auto"/>
            </w:tcBorders>
            <w:hideMark/>
          </w:tcPr>
          <w:p w14:paraId="5E6ACF93" w14:textId="77777777" w:rsidR="008E64D1" w:rsidRDefault="008E64D1" w:rsidP="008E64D1">
            <w:pPr>
              <w:rPr>
                <w:rFonts w:cs="Arial"/>
                <w:sz w:val="18"/>
                <w:szCs w:val="18"/>
                <w:lang w:val="en-US"/>
              </w:rPr>
            </w:pPr>
            <w:r>
              <w:rPr>
                <w:rFonts w:cs="Arial"/>
                <w:sz w:val="18"/>
                <w:szCs w:val="18"/>
                <w:lang w:val="en-US"/>
              </w:rPr>
              <w:t xml:space="preserve">- </w:t>
            </w:r>
            <w:r>
              <w:rPr>
                <w:rFonts w:cs="Arial"/>
                <w:bCs/>
                <w:sz w:val="18"/>
                <w:szCs w:val="18"/>
                <w:lang w:val="en-US"/>
              </w:rPr>
              <w:t>Identification data:</w:t>
            </w:r>
            <w:r>
              <w:rPr>
                <w:rFonts w:cs="Arial"/>
                <w:sz w:val="18"/>
                <w:szCs w:val="18"/>
                <w:lang w:val="en-US"/>
              </w:rPr>
              <w:t xml:space="preserve"> name, surname, date and place of birth, postal address, nationality, parent’s name, photocopy of ID card or passport </w:t>
            </w:r>
          </w:p>
        </w:tc>
      </w:tr>
      <w:tr w:rsidR="008E64D1" w:rsidRPr="006D6838" w14:paraId="748BBD6F" w14:textId="77777777" w:rsidTr="005C098E">
        <w:tc>
          <w:tcPr>
            <w:tcW w:w="3967" w:type="dxa"/>
            <w:tcBorders>
              <w:bottom w:val="single" w:sz="18" w:space="0" w:color="auto"/>
            </w:tcBorders>
            <w:hideMark/>
          </w:tcPr>
          <w:p w14:paraId="1532D988" w14:textId="77777777" w:rsidR="008E64D1" w:rsidRDefault="008E64D1" w:rsidP="008E64D1">
            <w:pPr>
              <w:rPr>
                <w:rFonts w:cs="Calibri"/>
                <w:color w:val="000000"/>
                <w:sz w:val="18"/>
                <w:szCs w:val="18"/>
                <w:lang w:val="en-US"/>
              </w:rPr>
            </w:pPr>
            <w:r>
              <w:rPr>
                <w:rFonts w:cs="Arial"/>
                <w:sz w:val="18"/>
                <w:szCs w:val="18"/>
                <w:lang w:val="en-US"/>
              </w:rPr>
              <w:t>Regulatory filings in the context of M&amp;A-transactions</w:t>
            </w:r>
          </w:p>
        </w:tc>
        <w:tc>
          <w:tcPr>
            <w:tcW w:w="6518" w:type="dxa"/>
            <w:tcBorders>
              <w:bottom w:val="single" w:sz="18" w:space="0" w:color="auto"/>
            </w:tcBorders>
            <w:hideMark/>
          </w:tcPr>
          <w:p w14:paraId="5ACFE4DC" w14:textId="65881625" w:rsidR="008E64D1" w:rsidRDefault="008E64D1" w:rsidP="008E64D1">
            <w:pPr>
              <w:rPr>
                <w:rFonts w:cs="Arial"/>
                <w:sz w:val="18"/>
                <w:szCs w:val="18"/>
                <w:lang w:val="en-US"/>
              </w:rPr>
            </w:pPr>
            <w:r>
              <w:rPr>
                <w:rFonts w:cs="Arial"/>
                <w:sz w:val="18"/>
                <w:szCs w:val="18"/>
                <w:lang w:val="en-US"/>
              </w:rPr>
              <w:t>Depending on the local requirements, typical requirement would be:</w:t>
            </w:r>
            <w:r>
              <w:rPr>
                <w:rFonts w:cs="Arial"/>
                <w:sz w:val="18"/>
                <w:szCs w:val="18"/>
                <w:lang w:val="en-US"/>
              </w:rPr>
              <w:br/>
              <w:t xml:space="preserve">- </w:t>
            </w:r>
            <w:r>
              <w:rPr>
                <w:rFonts w:cs="Arial"/>
                <w:bCs/>
                <w:sz w:val="18"/>
                <w:szCs w:val="18"/>
                <w:lang w:val="en-US"/>
              </w:rPr>
              <w:t>Identification data:</w:t>
            </w:r>
            <w:r>
              <w:rPr>
                <w:rFonts w:cs="Arial"/>
                <w:sz w:val="18"/>
                <w:szCs w:val="18"/>
                <w:lang w:val="en-US"/>
              </w:rPr>
              <w:t xml:space="preserve"> name, surname, date and place of birth, postal address, nationality, parent’s name, marital status, spouses' name, military service situation, passport photocopy, Visas</w:t>
            </w:r>
          </w:p>
        </w:tc>
      </w:tr>
      <w:tr w:rsidR="008E64D1" w:rsidRPr="006D6838" w14:paraId="625C4C4D" w14:textId="77777777" w:rsidTr="005C098E">
        <w:tc>
          <w:tcPr>
            <w:tcW w:w="10485" w:type="dxa"/>
            <w:gridSpan w:val="2"/>
            <w:tcBorders>
              <w:top w:val="single" w:sz="18" w:space="0" w:color="auto"/>
            </w:tcBorders>
          </w:tcPr>
          <w:p w14:paraId="46E1E007" w14:textId="77777777" w:rsidR="008E64D1" w:rsidRPr="00237C4C" w:rsidRDefault="008E64D1" w:rsidP="008E64D1">
            <w:pPr>
              <w:jc w:val="center"/>
              <w:rPr>
                <w:rFonts w:cs="Arial"/>
                <w:b/>
                <w:sz w:val="18"/>
                <w:szCs w:val="20"/>
                <w:lang w:val="en-US"/>
              </w:rPr>
            </w:pPr>
            <w:r w:rsidRPr="00237C4C">
              <w:rPr>
                <w:rFonts w:cs="Arial"/>
                <w:b/>
                <w:sz w:val="18"/>
                <w:szCs w:val="20"/>
                <w:lang w:val="en-US"/>
              </w:rPr>
              <w:t>Group Finance</w:t>
            </w:r>
            <w:r w:rsidRPr="00237C4C">
              <w:rPr>
                <w:rFonts w:cs="Calibri"/>
                <w:b/>
                <w:color w:val="000000"/>
                <w:sz w:val="18"/>
                <w:szCs w:val="18"/>
                <w:lang w:val="en-US"/>
              </w:rPr>
              <w:t xml:space="preserve"> Department (GIE AXA)</w:t>
            </w:r>
          </w:p>
        </w:tc>
      </w:tr>
      <w:tr w:rsidR="008E64D1" w:rsidRPr="006D6838" w14:paraId="46DDA8DB" w14:textId="77777777" w:rsidTr="008E1741">
        <w:tc>
          <w:tcPr>
            <w:tcW w:w="3967" w:type="dxa"/>
          </w:tcPr>
          <w:p w14:paraId="09E8050F" w14:textId="77777777" w:rsidR="008E64D1" w:rsidRPr="001B07B8" w:rsidRDefault="008E64D1" w:rsidP="008E64D1">
            <w:pPr>
              <w:rPr>
                <w:rFonts w:cs="Arial"/>
                <w:sz w:val="18"/>
                <w:szCs w:val="20"/>
                <w:lang w:val="en-US"/>
              </w:rPr>
            </w:pPr>
            <w:r w:rsidRPr="001B07B8">
              <w:rPr>
                <w:rFonts w:cs="Arial"/>
                <w:bCs/>
                <w:sz w:val="18"/>
                <w:szCs w:val="20"/>
                <w:lang w:val="en-US"/>
              </w:rPr>
              <w:t>Maintain and operate effective organizational and administrative arrangements to prevent clients' conflicts of interest by reception, transmission and execution of client orders</w:t>
            </w:r>
          </w:p>
        </w:tc>
        <w:tc>
          <w:tcPr>
            <w:tcW w:w="6518" w:type="dxa"/>
          </w:tcPr>
          <w:p w14:paraId="2516D72F" w14:textId="77777777" w:rsidR="008E64D1" w:rsidRPr="001B07B8" w:rsidRDefault="008E64D1" w:rsidP="008E64D1">
            <w:pPr>
              <w:rPr>
                <w:rFonts w:cs="Arial"/>
                <w:bCs/>
                <w:sz w:val="18"/>
                <w:szCs w:val="20"/>
                <w:lang w:val="en-US"/>
              </w:rPr>
            </w:pPr>
            <w:r w:rsidRPr="001B07B8">
              <w:rPr>
                <w:rFonts w:cs="Arial"/>
                <w:bCs/>
                <w:sz w:val="18"/>
                <w:szCs w:val="20"/>
                <w:lang w:val="en-US"/>
              </w:rPr>
              <w:t>- Recordings of telephone conversations or electronic communications</w:t>
            </w:r>
            <w:r w:rsidRPr="001B07B8">
              <w:rPr>
                <w:rFonts w:cs="Arial"/>
                <w:bCs/>
                <w:sz w:val="18"/>
                <w:szCs w:val="20"/>
                <w:lang w:val="en-US"/>
              </w:rPr>
              <w:br/>
              <w:t xml:space="preserve">- Transactions concluded </w:t>
            </w:r>
            <w:r w:rsidRPr="001B07B8">
              <w:rPr>
                <w:rFonts w:cs="Arial"/>
                <w:bCs/>
                <w:sz w:val="18"/>
                <w:szCs w:val="20"/>
                <w:lang w:val="en-US"/>
              </w:rPr>
              <w:br/>
              <w:t>- Provision of client order services</w:t>
            </w:r>
          </w:p>
          <w:p w14:paraId="7849EB88" w14:textId="77777777" w:rsidR="008E64D1" w:rsidRPr="001B07B8" w:rsidRDefault="008E64D1" w:rsidP="008E64D1">
            <w:pPr>
              <w:rPr>
                <w:rFonts w:cs="Arial"/>
                <w:bCs/>
                <w:sz w:val="18"/>
                <w:szCs w:val="20"/>
                <w:lang w:val="en-US"/>
              </w:rPr>
            </w:pPr>
          </w:p>
        </w:tc>
      </w:tr>
    </w:tbl>
    <w:p w14:paraId="00FA6FAA" w14:textId="15141052" w:rsidR="004D6353" w:rsidRDefault="004D6353" w:rsidP="009E1CAA">
      <w:pPr>
        <w:spacing w:after="0" w:line="276" w:lineRule="auto"/>
        <w:jc w:val="both"/>
        <w:rPr>
          <w:szCs w:val="20"/>
          <w:lang w:val="en-US" w:eastAsia="fr-FR"/>
        </w:rPr>
      </w:pPr>
    </w:p>
    <w:p w14:paraId="3DC2E072" w14:textId="77777777" w:rsidR="005F7842" w:rsidRPr="00B71117" w:rsidRDefault="005F7842" w:rsidP="009E1CAA">
      <w:pPr>
        <w:spacing w:after="0" w:line="276" w:lineRule="auto"/>
        <w:jc w:val="both"/>
        <w:rPr>
          <w:szCs w:val="20"/>
          <w:lang w:val="en-US" w:eastAsia="fr-FR"/>
        </w:rPr>
      </w:pPr>
    </w:p>
    <w:p w14:paraId="78A1FAC7" w14:textId="6B1DBDD4" w:rsidR="004D6353" w:rsidRPr="00714674" w:rsidRDefault="004D6353" w:rsidP="002145B0">
      <w:pPr>
        <w:pStyle w:val="ListParagraph"/>
        <w:numPr>
          <w:ilvl w:val="0"/>
          <w:numId w:val="28"/>
        </w:numPr>
        <w:rPr>
          <w:szCs w:val="20"/>
          <w:u w:val="single"/>
          <w:lang w:val="en-US" w:eastAsia="fr-FR"/>
        </w:rPr>
      </w:pPr>
      <w:r w:rsidRPr="00714674">
        <w:rPr>
          <w:szCs w:val="20"/>
          <w:u w:val="single"/>
          <w:lang w:val="en-US" w:eastAsia="fr-FR"/>
        </w:rPr>
        <w:t xml:space="preserve">Treatment based on the pursuit of </w:t>
      </w:r>
      <w:r w:rsidRPr="00272985">
        <w:rPr>
          <w:b/>
          <w:szCs w:val="20"/>
          <w:u w:val="single"/>
          <w:lang w:val="en-US" w:eastAsia="fr-FR"/>
        </w:rPr>
        <w:t>OUR legitimate interest</w:t>
      </w:r>
      <w:r w:rsidRPr="00714674">
        <w:rPr>
          <w:szCs w:val="20"/>
          <w:u w:val="single"/>
          <w:lang w:val="en-US" w:eastAsia="fr-FR"/>
        </w:rPr>
        <w:t>:</w:t>
      </w:r>
      <w:r w:rsidR="00C51C3F" w:rsidRPr="00714674">
        <w:rPr>
          <w:szCs w:val="20"/>
          <w:lang w:val="en-US" w:eastAsia="fr-FR"/>
        </w:rPr>
        <w:t xml:space="preserve"> article 6 1. (f) </w:t>
      </w:r>
      <w:r w:rsidR="00123CF7" w:rsidRPr="00714674">
        <w:rPr>
          <w:szCs w:val="20"/>
          <w:lang w:val="en-US" w:eastAsia="fr-FR"/>
        </w:rPr>
        <w:t>of the GDPR</w:t>
      </w:r>
      <w:r w:rsidR="00C51C3F" w:rsidRPr="00714674">
        <w:rPr>
          <w:szCs w:val="20"/>
          <w:lang w:val="en-US" w:eastAsia="fr-FR"/>
        </w:rPr>
        <w:t xml:space="preserve">: </w:t>
      </w:r>
      <w:r w:rsidR="00123CF7" w:rsidRPr="00714674">
        <w:rPr>
          <w:i/>
          <w:szCs w:val="20"/>
          <w:lang w:val="en-US" w:eastAsia="fr-FR"/>
        </w:rPr>
        <w:t>“</w:t>
      </w:r>
      <w:r w:rsidR="00123CF7" w:rsidRPr="00714674">
        <w:rPr>
          <w:i/>
          <w:color w:val="444444"/>
          <w:szCs w:val="20"/>
          <w:shd w:val="clear" w:color="auto" w:fill="FFFFFF"/>
          <w:lang w:val="en-US"/>
        </w:rPr>
        <w:t>processing is necessary for the purposes of the legitimate interests pursued by the controller or by a third party</w:t>
      </w:r>
      <w:r w:rsidR="00123CF7" w:rsidRPr="00714674">
        <w:rPr>
          <w:i/>
          <w:szCs w:val="20"/>
          <w:lang w:val="en-US" w:eastAsia="fr-FR"/>
        </w:rPr>
        <w:t xml:space="preserve"> </w:t>
      </w:r>
      <w:r w:rsidR="00C51C3F" w:rsidRPr="00714674">
        <w:rPr>
          <w:i/>
          <w:szCs w:val="20"/>
          <w:lang w:val="en-US" w:eastAsia="fr-FR"/>
        </w:rPr>
        <w:t>[…]</w:t>
      </w:r>
      <w:r w:rsidR="00123CF7" w:rsidRPr="00714674">
        <w:rPr>
          <w:i/>
          <w:szCs w:val="20"/>
          <w:lang w:val="en-US" w:eastAsia="fr-FR"/>
        </w:rPr>
        <w:t>”.</w:t>
      </w:r>
    </w:p>
    <w:tbl>
      <w:tblPr>
        <w:tblStyle w:val="TableGrid"/>
        <w:tblW w:w="10576" w:type="dxa"/>
        <w:tblLook w:val="04A0" w:firstRow="1" w:lastRow="0" w:firstColumn="1" w:lastColumn="0" w:noHBand="0" w:noVBand="1"/>
      </w:tblPr>
      <w:tblGrid>
        <w:gridCol w:w="3726"/>
        <w:gridCol w:w="6850"/>
      </w:tblGrid>
      <w:tr w:rsidR="00EC13F9" w:rsidRPr="00BF716F" w14:paraId="4754D6FE" w14:textId="67256D67" w:rsidTr="009872F9">
        <w:tc>
          <w:tcPr>
            <w:tcW w:w="3726" w:type="dxa"/>
          </w:tcPr>
          <w:p w14:paraId="3082C4B6" w14:textId="2DCE7742" w:rsidR="00EC13F9" w:rsidRPr="00714674" w:rsidRDefault="00755DD1" w:rsidP="00714674">
            <w:pPr>
              <w:spacing w:line="276" w:lineRule="auto"/>
              <w:jc w:val="center"/>
              <w:rPr>
                <w:b/>
                <w:sz w:val="18"/>
                <w:szCs w:val="20"/>
                <w:lang w:val="en-US" w:eastAsia="fr-FR"/>
              </w:rPr>
            </w:pPr>
            <w:r w:rsidRPr="006958C3">
              <w:rPr>
                <w:b/>
                <w:sz w:val="18"/>
                <w:szCs w:val="18"/>
                <w:lang w:val="en-US" w:eastAsia="fr-FR"/>
              </w:rPr>
              <w:t>Purpose</w:t>
            </w:r>
            <w:r>
              <w:rPr>
                <w:b/>
                <w:sz w:val="18"/>
                <w:szCs w:val="18"/>
                <w:lang w:val="en-US" w:eastAsia="fr-FR"/>
              </w:rPr>
              <w:t xml:space="preserve"> that </w:t>
            </w:r>
            <w:r w:rsidRPr="001B77D2">
              <w:rPr>
                <w:b/>
                <w:caps/>
                <w:sz w:val="18"/>
                <w:szCs w:val="18"/>
                <w:lang w:val="en-US" w:eastAsia="fr-FR"/>
              </w:rPr>
              <w:t xml:space="preserve">might </w:t>
            </w:r>
            <w:r>
              <w:rPr>
                <w:b/>
                <w:sz w:val="18"/>
                <w:szCs w:val="18"/>
                <w:lang w:val="en-US" w:eastAsia="fr-FR"/>
              </w:rPr>
              <w:t>apply to you</w:t>
            </w:r>
            <w:r w:rsidR="00E037FD">
              <w:rPr>
                <w:b/>
                <w:sz w:val="18"/>
                <w:szCs w:val="18"/>
                <w:lang w:val="en-US" w:eastAsia="fr-FR"/>
              </w:rPr>
              <w:t xml:space="preserve"> and justification</w:t>
            </w:r>
          </w:p>
        </w:tc>
        <w:tc>
          <w:tcPr>
            <w:tcW w:w="6850" w:type="dxa"/>
          </w:tcPr>
          <w:p w14:paraId="23C13D2E" w14:textId="772D4B0C" w:rsidR="00EC13F9" w:rsidRPr="00714674" w:rsidRDefault="00EC13F9" w:rsidP="00714674">
            <w:pPr>
              <w:spacing w:line="276" w:lineRule="auto"/>
              <w:jc w:val="center"/>
              <w:rPr>
                <w:b/>
                <w:sz w:val="18"/>
                <w:szCs w:val="20"/>
                <w:lang w:val="en-US" w:eastAsia="fr-FR"/>
              </w:rPr>
            </w:pPr>
            <w:r w:rsidRPr="00714674">
              <w:rPr>
                <w:b/>
                <w:sz w:val="18"/>
                <w:szCs w:val="20"/>
                <w:lang w:val="en-US" w:eastAsia="fr-FR"/>
              </w:rPr>
              <w:t>Data collected</w:t>
            </w:r>
          </w:p>
        </w:tc>
      </w:tr>
      <w:tr w:rsidR="009872F9" w:rsidRPr="005F7842" w14:paraId="45E06DDE" w14:textId="77777777" w:rsidTr="00E37D81">
        <w:tc>
          <w:tcPr>
            <w:tcW w:w="10576" w:type="dxa"/>
            <w:gridSpan w:val="2"/>
            <w:tcBorders>
              <w:bottom w:val="single" w:sz="2" w:space="0" w:color="auto"/>
            </w:tcBorders>
          </w:tcPr>
          <w:p w14:paraId="636C1EA4" w14:textId="6EE0D786" w:rsidR="009872F9" w:rsidRPr="009872F9" w:rsidRDefault="009872F9" w:rsidP="009872F9">
            <w:pPr>
              <w:jc w:val="center"/>
              <w:rPr>
                <w:rFonts w:cs="Calibri"/>
                <w:b/>
                <w:color w:val="000000"/>
                <w:sz w:val="18"/>
                <w:szCs w:val="18"/>
                <w:lang w:val="en-US"/>
              </w:rPr>
            </w:pPr>
            <w:r w:rsidRPr="009872F9">
              <w:rPr>
                <w:rFonts w:cs="Calibri"/>
                <w:b/>
                <w:color w:val="000000"/>
                <w:sz w:val="18"/>
                <w:szCs w:val="18"/>
                <w:lang w:val="en-US"/>
              </w:rPr>
              <w:lastRenderedPageBreak/>
              <w:t>Group Organizational Transformation</w:t>
            </w:r>
            <w:r w:rsidR="00E37D81" w:rsidRPr="00F85C14">
              <w:rPr>
                <w:rFonts w:cs="Calibri"/>
                <w:b/>
                <w:color w:val="000000"/>
                <w:sz w:val="18"/>
                <w:szCs w:val="18"/>
                <w:lang w:val="en-US"/>
              </w:rPr>
              <w:t xml:space="preserve"> Department (GIE A</w:t>
            </w:r>
            <w:r w:rsidR="00E37D81">
              <w:rPr>
                <w:rFonts w:cs="Calibri"/>
                <w:b/>
                <w:color w:val="000000"/>
                <w:sz w:val="18"/>
                <w:szCs w:val="18"/>
                <w:lang w:val="en-US"/>
              </w:rPr>
              <w:t>XA)</w:t>
            </w:r>
          </w:p>
        </w:tc>
      </w:tr>
      <w:tr w:rsidR="009872F9" w:rsidRPr="005F7842" w14:paraId="46260C44" w14:textId="77777777" w:rsidTr="00E37D81">
        <w:tc>
          <w:tcPr>
            <w:tcW w:w="3726" w:type="dxa"/>
            <w:tcBorders>
              <w:top w:val="single" w:sz="2" w:space="0" w:color="auto"/>
              <w:left w:val="single" w:sz="2" w:space="0" w:color="auto"/>
              <w:bottom w:val="single" w:sz="18" w:space="0" w:color="auto"/>
              <w:right w:val="single" w:sz="2" w:space="0" w:color="auto"/>
            </w:tcBorders>
          </w:tcPr>
          <w:p w14:paraId="45A95F86" w14:textId="1B1E08B9" w:rsidR="009872F9" w:rsidRPr="009872F9" w:rsidRDefault="009872F9" w:rsidP="009872F9">
            <w:pPr>
              <w:rPr>
                <w:rFonts w:cs="Calibri"/>
                <w:b/>
                <w:color w:val="000000"/>
                <w:sz w:val="18"/>
                <w:szCs w:val="18"/>
                <w:lang w:val="en-US"/>
              </w:rPr>
            </w:pPr>
            <w:r w:rsidRPr="009872F9">
              <w:rPr>
                <w:rFonts w:cs="Calibri"/>
                <w:color w:val="000000"/>
                <w:sz w:val="18"/>
                <w:szCs w:val="18"/>
                <w:lang w:val="en-US"/>
              </w:rPr>
              <w:t>Have an overview of the Corporate Center’s modus operandi</w:t>
            </w:r>
          </w:p>
        </w:tc>
        <w:tc>
          <w:tcPr>
            <w:tcW w:w="6850" w:type="dxa"/>
            <w:tcBorders>
              <w:top w:val="single" w:sz="2" w:space="0" w:color="auto"/>
              <w:left w:val="single" w:sz="2" w:space="0" w:color="auto"/>
              <w:bottom w:val="single" w:sz="18" w:space="0" w:color="auto"/>
              <w:right w:val="single" w:sz="2" w:space="0" w:color="auto"/>
            </w:tcBorders>
          </w:tcPr>
          <w:p w14:paraId="71CDBAA1" w14:textId="77777777" w:rsidR="009872F9" w:rsidRPr="009872F9" w:rsidRDefault="009872F9" w:rsidP="009872F9">
            <w:pPr>
              <w:rPr>
                <w:rFonts w:cs="Calibri"/>
                <w:color w:val="000000"/>
                <w:sz w:val="18"/>
                <w:szCs w:val="18"/>
                <w:lang w:val="en-US"/>
              </w:rPr>
            </w:pPr>
            <w:r w:rsidRPr="009872F9">
              <w:rPr>
                <w:rFonts w:cs="Calibri"/>
                <w:color w:val="000000"/>
                <w:sz w:val="18"/>
                <w:szCs w:val="18"/>
                <w:lang w:val="en-US"/>
              </w:rPr>
              <w:t>- Identification data: name, surname, photo</w:t>
            </w:r>
          </w:p>
          <w:p w14:paraId="33790E4A" w14:textId="7C7DA1FA" w:rsidR="009872F9" w:rsidRPr="009872F9" w:rsidRDefault="009872F9" w:rsidP="009872F9">
            <w:pPr>
              <w:rPr>
                <w:rFonts w:cs="Calibri"/>
                <w:b/>
                <w:color w:val="000000"/>
                <w:sz w:val="18"/>
                <w:szCs w:val="18"/>
                <w:lang w:val="en-US"/>
              </w:rPr>
            </w:pPr>
            <w:r w:rsidRPr="009872F9">
              <w:rPr>
                <w:rFonts w:cs="Calibri"/>
                <w:color w:val="000000"/>
                <w:sz w:val="18"/>
                <w:szCs w:val="18"/>
                <w:lang w:val="en-US"/>
              </w:rPr>
              <w:t>- Professional data: position, manager’s name, professional email address</w:t>
            </w:r>
          </w:p>
        </w:tc>
      </w:tr>
      <w:tr w:rsidR="00EC13F9" w:rsidRPr="005F7842" w14:paraId="07A4AC25" w14:textId="77777777" w:rsidTr="00E37D81">
        <w:trPr>
          <w:trHeight w:val="96"/>
        </w:trPr>
        <w:tc>
          <w:tcPr>
            <w:tcW w:w="10576" w:type="dxa"/>
            <w:gridSpan w:val="2"/>
            <w:tcBorders>
              <w:top w:val="single" w:sz="18" w:space="0" w:color="auto"/>
            </w:tcBorders>
          </w:tcPr>
          <w:p w14:paraId="138F9DC8" w14:textId="10F3AA81" w:rsidR="00EC13F9" w:rsidRPr="00EC13F9" w:rsidRDefault="00EC13F9" w:rsidP="00EC13F9">
            <w:pPr>
              <w:jc w:val="center"/>
              <w:rPr>
                <w:rFonts w:cs="Calibri"/>
                <w:b/>
                <w:color w:val="000000"/>
                <w:sz w:val="18"/>
                <w:szCs w:val="18"/>
                <w:lang w:val="en-US"/>
              </w:rPr>
            </w:pPr>
            <w:r w:rsidRPr="00EC13F9">
              <w:rPr>
                <w:rFonts w:cs="Calibri"/>
                <w:b/>
                <w:color w:val="000000"/>
                <w:sz w:val="18"/>
                <w:szCs w:val="18"/>
                <w:lang w:val="en-US"/>
              </w:rPr>
              <w:t>Group HR</w:t>
            </w:r>
            <w:r w:rsidR="00E37D81" w:rsidRPr="00F85C14">
              <w:rPr>
                <w:rFonts w:cs="Calibri"/>
                <w:b/>
                <w:color w:val="000000"/>
                <w:sz w:val="18"/>
                <w:szCs w:val="18"/>
                <w:lang w:val="en-US"/>
              </w:rPr>
              <w:t xml:space="preserve"> Department (GIE A</w:t>
            </w:r>
            <w:r w:rsidR="00E37D81">
              <w:rPr>
                <w:rFonts w:cs="Calibri"/>
                <w:b/>
                <w:color w:val="000000"/>
                <w:sz w:val="18"/>
                <w:szCs w:val="18"/>
                <w:lang w:val="en-US"/>
              </w:rPr>
              <w:t>XA)</w:t>
            </w:r>
          </w:p>
        </w:tc>
      </w:tr>
      <w:tr w:rsidR="0041796E" w:rsidRPr="005F7842" w14:paraId="428DA020" w14:textId="6D659EB4" w:rsidTr="00BF2842">
        <w:trPr>
          <w:trHeight w:val="70"/>
        </w:trPr>
        <w:tc>
          <w:tcPr>
            <w:tcW w:w="3726" w:type="dxa"/>
            <w:tcBorders>
              <w:bottom w:val="single" w:sz="4" w:space="0" w:color="auto"/>
            </w:tcBorders>
          </w:tcPr>
          <w:p w14:paraId="5C8D95E1" w14:textId="54471FE8" w:rsidR="0041796E" w:rsidRPr="00714674" w:rsidRDefault="0041796E" w:rsidP="0041796E">
            <w:pPr>
              <w:rPr>
                <w:rFonts w:cs="Calibri"/>
                <w:color w:val="000000"/>
                <w:sz w:val="18"/>
                <w:szCs w:val="18"/>
                <w:lang w:val="en-US"/>
              </w:rPr>
            </w:pPr>
            <w:r w:rsidRPr="00714674">
              <w:rPr>
                <w:rFonts w:cs="Calibri"/>
                <w:color w:val="000000"/>
                <w:sz w:val="18"/>
                <w:szCs w:val="18"/>
                <w:lang w:val="en-US"/>
              </w:rPr>
              <w:t>Digital training and sourcing </w:t>
            </w:r>
          </w:p>
        </w:tc>
        <w:tc>
          <w:tcPr>
            <w:tcW w:w="6850" w:type="dxa"/>
            <w:tcBorders>
              <w:bottom w:val="single" w:sz="4" w:space="0" w:color="auto"/>
            </w:tcBorders>
          </w:tcPr>
          <w:p w14:paraId="3EBBB7F9" w14:textId="2E122A70" w:rsidR="0041796E" w:rsidRPr="00714674" w:rsidRDefault="0041796E" w:rsidP="0041796E">
            <w:pPr>
              <w:rPr>
                <w:rFonts w:cs="Calibri"/>
                <w:color w:val="000000"/>
                <w:sz w:val="18"/>
                <w:szCs w:val="18"/>
                <w:lang w:val="en-US"/>
              </w:rPr>
            </w:pPr>
            <w:r w:rsidRPr="00714674">
              <w:rPr>
                <w:rFonts w:cs="Calibri"/>
                <w:color w:val="000000"/>
                <w:sz w:val="18"/>
                <w:szCs w:val="18"/>
                <w:lang w:val="en-US"/>
              </w:rPr>
              <w:t xml:space="preserve">- </w:t>
            </w:r>
            <w:r w:rsidRPr="00714674">
              <w:rPr>
                <w:rFonts w:cs="Calibri"/>
                <w:bCs/>
                <w:color w:val="000000"/>
                <w:sz w:val="18"/>
                <w:szCs w:val="18"/>
                <w:lang w:val="en-US"/>
              </w:rPr>
              <w:t>Identification data:</w:t>
            </w:r>
            <w:r w:rsidRPr="00714674">
              <w:rPr>
                <w:rFonts w:cs="Calibri"/>
                <w:color w:val="000000"/>
                <w:sz w:val="18"/>
                <w:szCs w:val="18"/>
                <w:lang w:val="en-US"/>
              </w:rPr>
              <w:t xml:space="preserve"> name, surname, email address</w:t>
            </w:r>
          </w:p>
        </w:tc>
      </w:tr>
      <w:tr w:rsidR="0041796E" w:rsidRPr="005F7842" w14:paraId="77078DD6" w14:textId="314C0D6A" w:rsidTr="00BF2842">
        <w:trPr>
          <w:trHeight w:val="96"/>
        </w:trPr>
        <w:tc>
          <w:tcPr>
            <w:tcW w:w="3726" w:type="dxa"/>
            <w:tcBorders>
              <w:bottom w:val="single" w:sz="18" w:space="0" w:color="auto"/>
            </w:tcBorders>
          </w:tcPr>
          <w:p w14:paraId="69A2F119" w14:textId="4D2DB3F1" w:rsidR="0041796E" w:rsidRPr="00714674" w:rsidRDefault="0041796E" w:rsidP="0041796E">
            <w:pPr>
              <w:rPr>
                <w:rFonts w:cs="Calibri"/>
                <w:color w:val="000000"/>
                <w:sz w:val="18"/>
                <w:szCs w:val="18"/>
                <w:lang w:val="en-US"/>
              </w:rPr>
            </w:pPr>
            <w:r w:rsidRPr="00714674">
              <w:rPr>
                <w:rFonts w:cs="Calibri"/>
                <w:color w:val="000000"/>
                <w:sz w:val="18"/>
                <w:szCs w:val="18"/>
                <w:lang w:val="en-US"/>
              </w:rPr>
              <w:t>Social Data Reporting</w:t>
            </w:r>
          </w:p>
        </w:tc>
        <w:tc>
          <w:tcPr>
            <w:tcW w:w="6850" w:type="dxa"/>
            <w:tcBorders>
              <w:bottom w:val="single" w:sz="18" w:space="0" w:color="auto"/>
            </w:tcBorders>
          </w:tcPr>
          <w:p w14:paraId="2B084338" w14:textId="7E245E62" w:rsidR="0041796E" w:rsidRPr="00714674" w:rsidRDefault="0041796E" w:rsidP="0041796E">
            <w:pPr>
              <w:rPr>
                <w:rFonts w:cs="Calibri"/>
                <w:color w:val="000000"/>
                <w:sz w:val="18"/>
                <w:szCs w:val="18"/>
                <w:lang w:val="en-US"/>
              </w:rPr>
            </w:pPr>
            <w:r w:rsidRPr="00B5502A">
              <w:rPr>
                <w:rFonts w:cs="Calibri"/>
                <w:color w:val="000000"/>
                <w:sz w:val="18"/>
                <w:szCs w:val="18"/>
                <w:lang w:val="en-US"/>
              </w:rPr>
              <w:t xml:space="preserve">- </w:t>
            </w:r>
            <w:r w:rsidRPr="00B5502A">
              <w:rPr>
                <w:rFonts w:cs="Calibri"/>
                <w:bCs/>
                <w:color w:val="000000"/>
                <w:sz w:val="18"/>
                <w:szCs w:val="18"/>
                <w:lang w:val="en-US"/>
              </w:rPr>
              <w:t>Identification data:</w:t>
            </w:r>
            <w:r w:rsidRPr="00B5502A">
              <w:rPr>
                <w:rFonts w:cs="Calibri"/>
                <w:color w:val="000000"/>
                <w:sz w:val="18"/>
                <w:szCs w:val="18"/>
                <w:lang w:val="en-US"/>
              </w:rPr>
              <w:t xml:space="preserve"> last name, first name, email address </w:t>
            </w:r>
            <w:r w:rsidRPr="00B5502A">
              <w:rPr>
                <w:rFonts w:cs="Calibri"/>
                <w:color w:val="000000"/>
                <w:sz w:val="18"/>
                <w:szCs w:val="18"/>
                <w:lang w:val="en-US"/>
              </w:rPr>
              <w:br/>
              <w:t xml:space="preserve">- </w:t>
            </w:r>
            <w:r w:rsidRPr="00B5502A">
              <w:rPr>
                <w:rFonts w:cs="Calibri"/>
                <w:bCs/>
                <w:color w:val="000000"/>
                <w:sz w:val="18"/>
                <w:szCs w:val="18"/>
                <w:lang w:val="en-US"/>
              </w:rPr>
              <w:t>Professional data:</w:t>
            </w:r>
            <w:r w:rsidRPr="00B5502A">
              <w:rPr>
                <w:rFonts w:cs="Calibri"/>
                <w:color w:val="000000"/>
                <w:sz w:val="18"/>
                <w:szCs w:val="18"/>
                <w:lang w:val="en-US"/>
              </w:rPr>
              <w:t xml:space="preserve"> SDR responsibility</w:t>
            </w:r>
          </w:p>
        </w:tc>
      </w:tr>
      <w:tr w:rsidR="0041796E" w:rsidRPr="005F7842" w14:paraId="0BB488CA" w14:textId="77777777" w:rsidTr="00BF2842">
        <w:trPr>
          <w:trHeight w:val="96"/>
        </w:trPr>
        <w:tc>
          <w:tcPr>
            <w:tcW w:w="10576" w:type="dxa"/>
            <w:gridSpan w:val="2"/>
            <w:tcBorders>
              <w:top w:val="single" w:sz="18" w:space="0" w:color="auto"/>
            </w:tcBorders>
          </w:tcPr>
          <w:p w14:paraId="4E00B1DF" w14:textId="6D41D0C9" w:rsidR="0041796E" w:rsidRPr="00EC13F9" w:rsidRDefault="0041796E" w:rsidP="0041796E">
            <w:pPr>
              <w:jc w:val="center"/>
              <w:rPr>
                <w:rFonts w:cs="Calibri"/>
                <w:b/>
                <w:color w:val="000000"/>
                <w:sz w:val="18"/>
                <w:szCs w:val="18"/>
                <w:lang w:val="en-US"/>
              </w:rPr>
            </w:pPr>
            <w:r w:rsidRPr="00EC13F9">
              <w:rPr>
                <w:rFonts w:cs="Calibri"/>
                <w:b/>
                <w:color w:val="000000"/>
                <w:sz w:val="18"/>
                <w:szCs w:val="18"/>
                <w:lang w:val="en-US"/>
              </w:rPr>
              <w:t>Group Communications &amp; Brand</w:t>
            </w:r>
            <w:r w:rsidR="00E37D81" w:rsidRPr="00F85C14">
              <w:rPr>
                <w:rFonts w:cs="Calibri"/>
                <w:b/>
                <w:color w:val="000000"/>
                <w:sz w:val="18"/>
                <w:szCs w:val="18"/>
                <w:lang w:val="en-US"/>
              </w:rPr>
              <w:t xml:space="preserve"> Department (GIE A</w:t>
            </w:r>
            <w:r w:rsidR="00E37D81">
              <w:rPr>
                <w:rFonts w:cs="Calibri"/>
                <w:b/>
                <w:color w:val="000000"/>
                <w:sz w:val="18"/>
                <w:szCs w:val="18"/>
                <w:lang w:val="en-US"/>
              </w:rPr>
              <w:t>XA)</w:t>
            </w:r>
          </w:p>
        </w:tc>
      </w:tr>
      <w:tr w:rsidR="002E69FA" w:rsidRPr="005F7842" w14:paraId="5EF5F920" w14:textId="22DAC6C9" w:rsidTr="009872F9">
        <w:trPr>
          <w:trHeight w:val="96"/>
        </w:trPr>
        <w:tc>
          <w:tcPr>
            <w:tcW w:w="3726" w:type="dxa"/>
          </w:tcPr>
          <w:p w14:paraId="08401CAC" w14:textId="12AFEB0A" w:rsidR="002E69FA" w:rsidRPr="00714674" w:rsidRDefault="002E69FA" w:rsidP="002E69FA">
            <w:pPr>
              <w:rPr>
                <w:rFonts w:cs="Calibri"/>
                <w:color w:val="000000"/>
                <w:sz w:val="18"/>
                <w:szCs w:val="18"/>
                <w:lang w:val="en-US"/>
              </w:rPr>
            </w:pPr>
            <w:r w:rsidRPr="00714674">
              <w:rPr>
                <w:rFonts w:cs="Calibri"/>
                <w:color w:val="000000"/>
                <w:sz w:val="18"/>
                <w:szCs w:val="18"/>
                <w:lang w:val="en-US"/>
              </w:rPr>
              <w:t>Manage the relation to the press of the AXA Group</w:t>
            </w:r>
          </w:p>
        </w:tc>
        <w:tc>
          <w:tcPr>
            <w:tcW w:w="6850" w:type="dxa"/>
          </w:tcPr>
          <w:p w14:paraId="1E98976D" w14:textId="16B7B54F" w:rsidR="002E69FA" w:rsidRPr="00714674" w:rsidRDefault="002E69FA" w:rsidP="002E69FA">
            <w:pPr>
              <w:rPr>
                <w:rFonts w:cs="Calibri"/>
                <w:color w:val="000000"/>
                <w:sz w:val="18"/>
                <w:szCs w:val="18"/>
                <w:lang w:val="en-US"/>
              </w:rPr>
            </w:pPr>
            <w:r w:rsidRPr="00B5502A">
              <w:rPr>
                <w:rFonts w:cs="Calibri"/>
                <w:color w:val="000000"/>
                <w:sz w:val="18"/>
                <w:szCs w:val="18"/>
                <w:lang w:val="en-US"/>
              </w:rPr>
              <w:t xml:space="preserve">- </w:t>
            </w:r>
            <w:r w:rsidRPr="00B5502A">
              <w:rPr>
                <w:rFonts w:cs="Calibri"/>
                <w:bCs/>
                <w:color w:val="000000"/>
                <w:sz w:val="18"/>
                <w:szCs w:val="18"/>
                <w:lang w:val="en-US"/>
              </w:rPr>
              <w:t>Identification data:</w:t>
            </w:r>
            <w:r w:rsidRPr="00B5502A">
              <w:rPr>
                <w:rFonts w:cs="Calibri"/>
                <w:color w:val="000000"/>
                <w:sz w:val="18"/>
                <w:szCs w:val="18"/>
                <w:lang w:val="en-US"/>
              </w:rPr>
              <w:t xml:space="preserve"> name, surname, </w:t>
            </w:r>
            <w:r>
              <w:rPr>
                <w:rFonts w:cs="Calibri"/>
                <w:color w:val="000000"/>
                <w:sz w:val="18"/>
                <w:szCs w:val="18"/>
                <w:lang w:val="en-US"/>
              </w:rPr>
              <w:t>tele</w:t>
            </w:r>
            <w:r w:rsidRPr="00B5502A">
              <w:rPr>
                <w:rFonts w:cs="Calibri"/>
                <w:color w:val="000000"/>
                <w:sz w:val="18"/>
                <w:szCs w:val="18"/>
                <w:lang w:val="en-US"/>
              </w:rPr>
              <w:t>phone number, email address, p</w:t>
            </w:r>
            <w:r>
              <w:rPr>
                <w:rFonts w:cs="Calibri"/>
                <w:color w:val="000000"/>
                <w:sz w:val="18"/>
                <w:szCs w:val="18"/>
                <w:lang w:val="en-US"/>
              </w:rPr>
              <w:t>ostal</w:t>
            </w:r>
            <w:r w:rsidRPr="00B5502A">
              <w:rPr>
                <w:rFonts w:cs="Calibri"/>
                <w:color w:val="000000"/>
                <w:sz w:val="18"/>
                <w:szCs w:val="18"/>
                <w:lang w:val="en-US"/>
              </w:rPr>
              <w:t xml:space="preserve"> address</w:t>
            </w:r>
            <w:r w:rsidRPr="00B5502A">
              <w:rPr>
                <w:rFonts w:cs="Calibri"/>
                <w:color w:val="000000"/>
                <w:sz w:val="18"/>
                <w:szCs w:val="18"/>
                <w:lang w:val="en-US"/>
              </w:rPr>
              <w:br/>
              <w:t xml:space="preserve">- </w:t>
            </w:r>
            <w:r w:rsidRPr="00B5502A">
              <w:rPr>
                <w:rFonts w:cs="Calibri"/>
                <w:bCs/>
                <w:color w:val="000000"/>
                <w:sz w:val="18"/>
                <w:szCs w:val="18"/>
                <w:lang w:val="en-US"/>
              </w:rPr>
              <w:t xml:space="preserve">Professional data: </w:t>
            </w:r>
            <w:r>
              <w:rPr>
                <w:rFonts w:cs="Calibri"/>
                <w:color w:val="000000"/>
                <w:sz w:val="18"/>
                <w:szCs w:val="18"/>
                <w:lang w:val="en-US"/>
              </w:rPr>
              <w:t>legal entity</w:t>
            </w:r>
          </w:p>
        </w:tc>
      </w:tr>
      <w:tr w:rsidR="002E69FA" w:rsidRPr="005F7842" w14:paraId="2AA7964F" w14:textId="74E3EABB" w:rsidTr="009872F9">
        <w:trPr>
          <w:trHeight w:val="96"/>
        </w:trPr>
        <w:tc>
          <w:tcPr>
            <w:tcW w:w="3726" w:type="dxa"/>
          </w:tcPr>
          <w:p w14:paraId="499690F3" w14:textId="6EF3B09D" w:rsidR="002E69FA" w:rsidRPr="00714674" w:rsidRDefault="002E69FA" w:rsidP="002E69FA">
            <w:pPr>
              <w:rPr>
                <w:rFonts w:cs="Calibri"/>
                <w:color w:val="000000"/>
                <w:sz w:val="18"/>
                <w:szCs w:val="18"/>
                <w:lang w:val="en-US"/>
              </w:rPr>
            </w:pPr>
            <w:r w:rsidRPr="00714674">
              <w:rPr>
                <w:rFonts w:cs="Calibri"/>
                <w:color w:val="000000"/>
                <w:sz w:val="18"/>
                <w:szCs w:val="18"/>
                <w:lang w:val="en-US"/>
              </w:rPr>
              <w:t>Management of the AXA Group's reputation risk</w:t>
            </w:r>
          </w:p>
        </w:tc>
        <w:tc>
          <w:tcPr>
            <w:tcW w:w="6850" w:type="dxa"/>
          </w:tcPr>
          <w:p w14:paraId="30438DE7" w14:textId="1988ACD3" w:rsidR="002E69FA" w:rsidRPr="00714674" w:rsidRDefault="002E69FA" w:rsidP="002E69FA">
            <w:pPr>
              <w:rPr>
                <w:rFonts w:cs="Calibri"/>
                <w:color w:val="000000"/>
                <w:sz w:val="18"/>
                <w:szCs w:val="18"/>
                <w:lang w:val="en-US"/>
              </w:rPr>
            </w:pPr>
            <w:r w:rsidRPr="00B5502A">
              <w:rPr>
                <w:rFonts w:cs="Calibri"/>
                <w:color w:val="000000"/>
                <w:sz w:val="18"/>
                <w:szCs w:val="18"/>
                <w:lang w:val="en-US"/>
              </w:rPr>
              <w:t xml:space="preserve">- </w:t>
            </w:r>
            <w:r w:rsidRPr="00B5502A">
              <w:rPr>
                <w:rFonts w:cs="Calibri"/>
                <w:bCs/>
                <w:color w:val="000000"/>
                <w:sz w:val="18"/>
                <w:szCs w:val="18"/>
                <w:lang w:val="en-US"/>
              </w:rPr>
              <w:t xml:space="preserve">Identification data: </w:t>
            </w:r>
            <w:r w:rsidRPr="00B5502A">
              <w:rPr>
                <w:rFonts w:cs="Calibri"/>
                <w:color w:val="000000"/>
                <w:sz w:val="18"/>
                <w:szCs w:val="18"/>
                <w:lang w:val="en-US"/>
              </w:rPr>
              <w:t xml:space="preserve">name, surname, email address, country, </w:t>
            </w:r>
            <w:r>
              <w:rPr>
                <w:rFonts w:cs="Calibri"/>
                <w:color w:val="000000"/>
                <w:sz w:val="18"/>
                <w:szCs w:val="18"/>
                <w:lang w:val="en-US"/>
              </w:rPr>
              <w:t>tele</w:t>
            </w:r>
            <w:r w:rsidRPr="00B5502A">
              <w:rPr>
                <w:rFonts w:cs="Calibri"/>
                <w:color w:val="000000"/>
                <w:sz w:val="18"/>
                <w:szCs w:val="18"/>
                <w:lang w:val="en-US"/>
              </w:rPr>
              <w:t>phone number</w:t>
            </w:r>
            <w:r w:rsidRPr="00B5502A">
              <w:rPr>
                <w:rFonts w:cs="Calibri"/>
                <w:color w:val="000000"/>
                <w:sz w:val="18"/>
                <w:szCs w:val="18"/>
                <w:lang w:val="en-US"/>
              </w:rPr>
              <w:br/>
              <w:t xml:space="preserve">- </w:t>
            </w:r>
            <w:r w:rsidRPr="00B5502A">
              <w:rPr>
                <w:rFonts w:cs="Calibri"/>
                <w:bCs/>
                <w:color w:val="000000"/>
                <w:sz w:val="18"/>
                <w:szCs w:val="18"/>
                <w:lang w:val="en-US"/>
              </w:rPr>
              <w:t xml:space="preserve">Professional data: </w:t>
            </w:r>
            <w:r>
              <w:rPr>
                <w:rFonts w:cs="Calibri"/>
                <w:bCs/>
                <w:color w:val="000000"/>
                <w:sz w:val="18"/>
                <w:szCs w:val="18"/>
                <w:lang w:val="en-US"/>
              </w:rPr>
              <w:t>position</w:t>
            </w:r>
            <w:r w:rsidRPr="00B5502A">
              <w:rPr>
                <w:rFonts w:cs="Calibri"/>
                <w:color w:val="000000"/>
                <w:sz w:val="18"/>
                <w:szCs w:val="18"/>
                <w:lang w:val="en-US"/>
              </w:rPr>
              <w:t xml:space="preserve">, </w:t>
            </w:r>
            <w:r>
              <w:rPr>
                <w:rFonts w:cs="Calibri"/>
                <w:color w:val="000000"/>
                <w:sz w:val="18"/>
                <w:szCs w:val="18"/>
                <w:lang w:val="en-US"/>
              </w:rPr>
              <w:t xml:space="preserve">legal </w:t>
            </w:r>
            <w:r w:rsidRPr="00B5502A">
              <w:rPr>
                <w:rFonts w:cs="Calibri"/>
                <w:color w:val="000000"/>
                <w:sz w:val="18"/>
                <w:szCs w:val="18"/>
                <w:lang w:val="en-US"/>
              </w:rPr>
              <w:t>entity</w:t>
            </w:r>
          </w:p>
        </w:tc>
      </w:tr>
      <w:tr w:rsidR="002E69FA" w:rsidRPr="0081644D" w14:paraId="1142CEA3" w14:textId="2FEB3FF7" w:rsidTr="009872F9">
        <w:trPr>
          <w:trHeight w:val="96"/>
        </w:trPr>
        <w:tc>
          <w:tcPr>
            <w:tcW w:w="3726" w:type="dxa"/>
          </w:tcPr>
          <w:p w14:paraId="6936A7CF" w14:textId="3800DAFA" w:rsidR="002E69FA" w:rsidRPr="00714674" w:rsidRDefault="002E69FA" w:rsidP="002E69FA">
            <w:pPr>
              <w:rPr>
                <w:rFonts w:cs="Calibri"/>
                <w:color w:val="000000"/>
                <w:sz w:val="18"/>
                <w:szCs w:val="18"/>
                <w:lang w:val="en-US"/>
              </w:rPr>
            </w:pPr>
            <w:r w:rsidRPr="00714674">
              <w:rPr>
                <w:rFonts w:cs="Calibri"/>
                <w:color w:val="000000"/>
                <w:sz w:val="18"/>
                <w:szCs w:val="18"/>
                <w:lang w:val="en-US"/>
              </w:rPr>
              <w:t>Newsroom (sourcing, producing &amp; promoting AXA content internally &amp; externally)</w:t>
            </w:r>
          </w:p>
        </w:tc>
        <w:tc>
          <w:tcPr>
            <w:tcW w:w="6850" w:type="dxa"/>
          </w:tcPr>
          <w:p w14:paraId="70D0B1D3" w14:textId="56912EED" w:rsidR="002E69FA" w:rsidRPr="00714674" w:rsidRDefault="002E69FA" w:rsidP="002E69FA">
            <w:pPr>
              <w:rPr>
                <w:rFonts w:cs="Calibri"/>
                <w:color w:val="000000"/>
                <w:sz w:val="18"/>
                <w:szCs w:val="18"/>
                <w:lang w:val="en-US"/>
              </w:rPr>
            </w:pPr>
            <w:r w:rsidRPr="00B5502A">
              <w:rPr>
                <w:rFonts w:cs="Calibri"/>
                <w:color w:val="000000"/>
                <w:sz w:val="18"/>
                <w:szCs w:val="18"/>
                <w:lang w:val="en-US"/>
              </w:rPr>
              <w:t xml:space="preserve">- </w:t>
            </w:r>
            <w:r>
              <w:rPr>
                <w:rFonts w:cs="Calibri"/>
                <w:bCs/>
                <w:color w:val="000000"/>
                <w:sz w:val="18"/>
                <w:szCs w:val="18"/>
                <w:lang w:val="en-US"/>
              </w:rPr>
              <w:t>Professional</w:t>
            </w:r>
            <w:r w:rsidRPr="00B5502A">
              <w:rPr>
                <w:rFonts w:cs="Calibri"/>
                <w:bCs/>
                <w:color w:val="000000"/>
                <w:sz w:val="18"/>
                <w:szCs w:val="18"/>
                <w:lang w:val="en-US"/>
              </w:rPr>
              <w:t xml:space="preserve"> data: </w:t>
            </w:r>
            <w:r>
              <w:rPr>
                <w:rFonts w:cs="Calibri"/>
                <w:bCs/>
                <w:color w:val="000000"/>
                <w:sz w:val="18"/>
                <w:szCs w:val="18"/>
                <w:lang w:val="en-US"/>
              </w:rPr>
              <w:t xml:space="preserve">professional </w:t>
            </w:r>
            <w:r w:rsidRPr="00B5502A">
              <w:rPr>
                <w:rFonts w:cs="Calibri"/>
                <w:color w:val="000000"/>
                <w:sz w:val="18"/>
                <w:szCs w:val="18"/>
                <w:lang w:val="en-US"/>
              </w:rPr>
              <w:t>email address</w:t>
            </w:r>
          </w:p>
        </w:tc>
      </w:tr>
      <w:tr w:rsidR="002E69FA" w:rsidRPr="005F7842" w14:paraId="1292D5EE" w14:textId="77777777" w:rsidTr="009872F9">
        <w:trPr>
          <w:trHeight w:val="96"/>
        </w:trPr>
        <w:tc>
          <w:tcPr>
            <w:tcW w:w="3726" w:type="dxa"/>
          </w:tcPr>
          <w:p w14:paraId="0718FD15" w14:textId="2A66D439" w:rsidR="002E69FA" w:rsidRPr="00714674" w:rsidRDefault="002E69FA" w:rsidP="002E69FA">
            <w:pPr>
              <w:rPr>
                <w:rFonts w:cs="Calibri"/>
                <w:color w:val="000000"/>
                <w:sz w:val="18"/>
                <w:szCs w:val="18"/>
                <w:lang w:val="en-US"/>
              </w:rPr>
            </w:pPr>
            <w:r w:rsidRPr="00714674">
              <w:rPr>
                <w:rFonts w:cs="Calibri"/>
                <w:color w:val="000000"/>
                <w:sz w:val="18"/>
                <w:szCs w:val="18"/>
                <w:lang w:val="en-US"/>
              </w:rPr>
              <w:t>Give Internet users the means to contact a particular collaborator in charge of a subject</w:t>
            </w:r>
          </w:p>
        </w:tc>
        <w:tc>
          <w:tcPr>
            <w:tcW w:w="6850" w:type="dxa"/>
          </w:tcPr>
          <w:p w14:paraId="64B1C300" w14:textId="5222C9F5" w:rsidR="002E69FA" w:rsidRPr="00714674" w:rsidRDefault="002E69FA" w:rsidP="002E69FA">
            <w:pPr>
              <w:rPr>
                <w:rFonts w:cs="Calibri"/>
                <w:color w:val="000000"/>
                <w:sz w:val="18"/>
                <w:szCs w:val="18"/>
                <w:lang w:val="en-US"/>
              </w:rPr>
            </w:pPr>
            <w:r w:rsidRPr="00B5502A">
              <w:rPr>
                <w:rFonts w:cs="Calibri"/>
                <w:color w:val="000000"/>
                <w:sz w:val="18"/>
                <w:szCs w:val="18"/>
                <w:lang w:val="en-US"/>
              </w:rPr>
              <w:t xml:space="preserve">- </w:t>
            </w:r>
            <w:r w:rsidRPr="00B5502A">
              <w:rPr>
                <w:rFonts w:cs="Calibri"/>
                <w:bCs/>
                <w:color w:val="000000"/>
                <w:sz w:val="18"/>
                <w:szCs w:val="18"/>
                <w:lang w:val="en-US"/>
              </w:rPr>
              <w:t xml:space="preserve">Identification data: </w:t>
            </w:r>
            <w:r>
              <w:rPr>
                <w:rFonts w:cs="Calibri"/>
                <w:color w:val="000000"/>
                <w:sz w:val="18"/>
                <w:szCs w:val="18"/>
                <w:lang w:val="en-US"/>
              </w:rPr>
              <w:t>name, surname</w:t>
            </w:r>
            <w:r w:rsidRPr="00B5502A">
              <w:rPr>
                <w:rFonts w:cs="Calibri"/>
                <w:color w:val="000000"/>
                <w:sz w:val="18"/>
                <w:szCs w:val="18"/>
                <w:lang w:val="en-US"/>
              </w:rPr>
              <w:br/>
              <w:t xml:space="preserve">- </w:t>
            </w:r>
            <w:r w:rsidRPr="00B5502A">
              <w:rPr>
                <w:rFonts w:cs="Calibri"/>
                <w:bCs/>
                <w:color w:val="000000"/>
                <w:sz w:val="18"/>
                <w:szCs w:val="18"/>
                <w:lang w:val="en-US"/>
              </w:rPr>
              <w:t xml:space="preserve">Professional data: </w:t>
            </w:r>
            <w:r>
              <w:rPr>
                <w:rFonts w:cs="Calibri"/>
                <w:bCs/>
                <w:color w:val="000000"/>
                <w:sz w:val="18"/>
                <w:szCs w:val="18"/>
                <w:lang w:val="en-US"/>
              </w:rPr>
              <w:t>professional</w:t>
            </w:r>
            <w:r w:rsidRPr="00B5502A">
              <w:rPr>
                <w:rFonts w:cs="Calibri"/>
                <w:color w:val="000000"/>
                <w:sz w:val="18"/>
                <w:szCs w:val="18"/>
                <w:lang w:val="en-US"/>
              </w:rPr>
              <w:t xml:space="preserve"> </w:t>
            </w:r>
            <w:r>
              <w:rPr>
                <w:rFonts w:cs="Calibri"/>
                <w:color w:val="000000"/>
                <w:sz w:val="18"/>
                <w:szCs w:val="18"/>
                <w:lang w:val="en-US"/>
              </w:rPr>
              <w:t>tele</w:t>
            </w:r>
            <w:r w:rsidRPr="00B5502A">
              <w:rPr>
                <w:rFonts w:cs="Calibri"/>
                <w:color w:val="000000"/>
                <w:sz w:val="18"/>
                <w:szCs w:val="18"/>
                <w:lang w:val="en-US"/>
              </w:rPr>
              <w:t xml:space="preserve">phone number, </w:t>
            </w:r>
            <w:r>
              <w:rPr>
                <w:rFonts w:cs="Calibri"/>
                <w:bCs/>
                <w:color w:val="000000"/>
                <w:sz w:val="18"/>
                <w:szCs w:val="18"/>
                <w:lang w:val="en-US"/>
              </w:rPr>
              <w:t>professional</w:t>
            </w:r>
            <w:r w:rsidRPr="00B5502A">
              <w:rPr>
                <w:rFonts w:cs="Calibri"/>
                <w:color w:val="000000"/>
                <w:sz w:val="18"/>
                <w:szCs w:val="18"/>
                <w:lang w:val="en-US"/>
              </w:rPr>
              <w:t xml:space="preserve"> postal </w:t>
            </w:r>
            <w:r>
              <w:rPr>
                <w:rFonts w:cs="Calibri"/>
                <w:color w:val="000000"/>
                <w:sz w:val="18"/>
                <w:szCs w:val="18"/>
                <w:lang w:val="en-US"/>
              </w:rPr>
              <w:t>address,</w:t>
            </w:r>
            <w:r>
              <w:rPr>
                <w:rFonts w:cs="Calibri"/>
                <w:bCs/>
                <w:color w:val="000000"/>
                <w:sz w:val="18"/>
                <w:szCs w:val="18"/>
                <w:lang w:val="en-US"/>
              </w:rPr>
              <w:t xml:space="preserve"> professional</w:t>
            </w:r>
            <w:r>
              <w:rPr>
                <w:rFonts w:cs="Calibri"/>
                <w:color w:val="000000"/>
                <w:sz w:val="18"/>
                <w:szCs w:val="18"/>
                <w:lang w:val="en-US"/>
              </w:rPr>
              <w:t xml:space="preserve"> email address</w:t>
            </w:r>
          </w:p>
        </w:tc>
      </w:tr>
      <w:tr w:rsidR="002E69FA" w:rsidRPr="005F7842" w14:paraId="25CCDD47" w14:textId="77777777" w:rsidTr="00717331">
        <w:trPr>
          <w:trHeight w:val="96"/>
        </w:trPr>
        <w:tc>
          <w:tcPr>
            <w:tcW w:w="3726" w:type="dxa"/>
            <w:tcBorders>
              <w:bottom w:val="single" w:sz="4" w:space="0" w:color="auto"/>
            </w:tcBorders>
          </w:tcPr>
          <w:p w14:paraId="0FE4EEBE" w14:textId="7EC642A0" w:rsidR="002E69FA" w:rsidRPr="00714674" w:rsidRDefault="002E69FA" w:rsidP="002E69FA">
            <w:pPr>
              <w:rPr>
                <w:rFonts w:cs="Calibri"/>
                <w:color w:val="000000"/>
                <w:sz w:val="18"/>
                <w:szCs w:val="18"/>
                <w:lang w:val="en-US"/>
              </w:rPr>
            </w:pPr>
            <w:r w:rsidRPr="00714674">
              <w:rPr>
                <w:rFonts w:cs="Calibri"/>
                <w:color w:val="000000"/>
                <w:sz w:val="18"/>
                <w:szCs w:val="18"/>
                <w:lang w:val="en-US"/>
              </w:rPr>
              <w:t>Mention a person in a website content (article, biography, etc.)</w:t>
            </w:r>
          </w:p>
        </w:tc>
        <w:tc>
          <w:tcPr>
            <w:tcW w:w="6850" w:type="dxa"/>
            <w:tcBorders>
              <w:bottom w:val="single" w:sz="4" w:space="0" w:color="auto"/>
            </w:tcBorders>
          </w:tcPr>
          <w:p w14:paraId="5CA7A0B3" w14:textId="7D682CED" w:rsidR="002E69FA" w:rsidRPr="00714674" w:rsidRDefault="002E69FA" w:rsidP="002E69FA">
            <w:pPr>
              <w:rPr>
                <w:rFonts w:cs="Calibri"/>
                <w:color w:val="000000"/>
                <w:sz w:val="18"/>
                <w:szCs w:val="18"/>
                <w:lang w:val="en-US"/>
              </w:rPr>
            </w:pPr>
            <w:r w:rsidRPr="00B5502A">
              <w:rPr>
                <w:rFonts w:cs="Calibri"/>
                <w:color w:val="000000"/>
                <w:sz w:val="18"/>
                <w:szCs w:val="18"/>
                <w:lang w:val="en-US"/>
              </w:rPr>
              <w:t xml:space="preserve">- </w:t>
            </w:r>
            <w:r w:rsidRPr="00B5502A">
              <w:rPr>
                <w:rFonts w:cs="Calibri"/>
                <w:bCs/>
                <w:color w:val="000000"/>
                <w:sz w:val="18"/>
                <w:szCs w:val="18"/>
                <w:lang w:val="en-US"/>
              </w:rPr>
              <w:t xml:space="preserve">Identification data: </w:t>
            </w:r>
            <w:r w:rsidRPr="00B5502A">
              <w:rPr>
                <w:rFonts w:cs="Calibri"/>
                <w:color w:val="000000"/>
                <w:sz w:val="18"/>
                <w:szCs w:val="18"/>
                <w:lang w:val="en-US"/>
              </w:rPr>
              <w:t>name, surname, photo, date o</w:t>
            </w:r>
            <w:r>
              <w:rPr>
                <w:rFonts w:cs="Calibri"/>
                <w:color w:val="000000"/>
                <w:sz w:val="18"/>
                <w:szCs w:val="18"/>
                <w:lang w:val="en-US"/>
              </w:rPr>
              <w:t>f birth, nationality, biography</w:t>
            </w:r>
            <w:r w:rsidRPr="00B5502A">
              <w:rPr>
                <w:rFonts w:cs="Calibri"/>
                <w:color w:val="000000"/>
                <w:sz w:val="18"/>
                <w:szCs w:val="18"/>
                <w:lang w:val="en-US"/>
              </w:rPr>
              <w:br/>
              <w:t xml:space="preserve">- </w:t>
            </w:r>
            <w:r w:rsidRPr="00B5502A">
              <w:rPr>
                <w:rFonts w:cs="Calibri"/>
                <w:bCs/>
                <w:color w:val="000000"/>
                <w:sz w:val="18"/>
                <w:szCs w:val="18"/>
                <w:lang w:val="en-US"/>
              </w:rPr>
              <w:t xml:space="preserve">Professional data: </w:t>
            </w:r>
            <w:r>
              <w:rPr>
                <w:rFonts w:cs="Calibri"/>
                <w:bCs/>
                <w:color w:val="000000"/>
                <w:sz w:val="18"/>
                <w:szCs w:val="18"/>
                <w:lang w:val="en-US"/>
              </w:rPr>
              <w:t>legal entity, position</w:t>
            </w:r>
            <w:r w:rsidRPr="00B5502A">
              <w:rPr>
                <w:rFonts w:cs="Calibri"/>
                <w:color w:val="000000"/>
                <w:sz w:val="18"/>
                <w:szCs w:val="18"/>
                <w:lang w:val="en-US"/>
              </w:rPr>
              <w:t>, past and present manda</w:t>
            </w:r>
            <w:r>
              <w:rPr>
                <w:rFonts w:cs="Calibri"/>
                <w:color w:val="000000"/>
                <w:sz w:val="18"/>
                <w:szCs w:val="18"/>
                <w:lang w:val="en-US"/>
              </w:rPr>
              <w:t>tes, number of AXA shares owned</w:t>
            </w:r>
            <w:r w:rsidRPr="00B5502A">
              <w:rPr>
                <w:rFonts w:cs="Calibri"/>
                <w:color w:val="000000"/>
                <w:sz w:val="18"/>
                <w:szCs w:val="18"/>
                <w:lang w:val="en-US"/>
              </w:rPr>
              <w:br/>
              <w:t xml:space="preserve">- </w:t>
            </w:r>
            <w:r w:rsidRPr="00B5502A">
              <w:rPr>
                <w:rFonts w:cs="Calibri"/>
                <w:bCs/>
                <w:color w:val="000000"/>
                <w:sz w:val="18"/>
                <w:szCs w:val="18"/>
                <w:lang w:val="en-US"/>
              </w:rPr>
              <w:t>Social media account:</w:t>
            </w:r>
            <w:r w:rsidRPr="00B5502A">
              <w:rPr>
                <w:rFonts w:cs="Calibri"/>
                <w:color w:val="000000"/>
                <w:sz w:val="18"/>
                <w:szCs w:val="18"/>
                <w:lang w:val="en-US"/>
              </w:rPr>
              <w:t xml:space="preserve"> twitter, LinkedIn, Facebook</w:t>
            </w:r>
          </w:p>
        </w:tc>
      </w:tr>
      <w:tr w:rsidR="002E69FA" w:rsidRPr="005F7842" w14:paraId="5A5E6BC6" w14:textId="77777777" w:rsidTr="00717331">
        <w:trPr>
          <w:trHeight w:val="96"/>
        </w:trPr>
        <w:tc>
          <w:tcPr>
            <w:tcW w:w="3726" w:type="dxa"/>
            <w:tcBorders>
              <w:bottom w:val="single" w:sz="18" w:space="0" w:color="auto"/>
            </w:tcBorders>
          </w:tcPr>
          <w:p w14:paraId="4EC7E30A" w14:textId="194A803C" w:rsidR="002E69FA" w:rsidRPr="00714674" w:rsidRDefault="002E69FA" w:rsidP="002E69FA">
            <w:pPr>
              <w:rPr>
                <w:rFonts w:cs="Calibri"/>
                <w:color w:val="000000"/>
                <w:sz w:val="18"/>
                <w:szCs w:val="18"/>
                <w:lang w:val="en-US"/>
              </w:rPr>
            </w:pPr>
            <w:r w:rsidRPr="00714674">
              <w:rPr>
                <w:rFonts w:cs="Calibri"/>
                <w:color w:val="000000"/>
                <w:sz w:val="18"/>
                <w:szCs w:val="18"/>
                <w:lang w:val="en-US"/>
              </w:rPr>
              <w:t>Management of AXA entities' relocation projects - analysis of the social impact of transport</w:t>
            </w:r>
          </w:p>
        </w:tc>
        <w:tc>
          <w:tcPr>
            <w:tcW w:w="6850" w:type="dxa"/>
            <w:tcBorders>
              <w:bottom w:val="single" w:sz="18" w:space="0" w:color="auto"/>
            </w:tcBorders>
          </w:tcPr>
          <w:p w14:paraId="655DCBC0" w14:textId="6212A1AB" w:rsidR="002E69FA" w:rsidRPr="00714674" w:rsidRDefault="002E69FA" w:rsidP="002E69FA">
            <w:pPr>
              <w:rPr>
                <w:rFonts w:cs="Calibri"/>
                <w:color w:val="000000"/>
                <w:sz w:val="18"/>
                <w:szCs w:val="18"/>
                <w:lang w:val="en-US"/>
              </w:rPr>
            </w:pPr>
            <w:r w:rsidRPr="00B5502A">
              <w:rPr>
                <w:rFonts w:cs="Calibri"/>
                <w:color w:val="000000"/>
                <w:sz w:val="18"/>
                <w:szCs w:val="18"/>
                <w:lang w:val="en-US"/>
              </w:rPr>
              <w:t xml:space="preserve">- </w:t>
            </w:r>
            <w:r w:rsidRPr="00B5502A">
              <w:rPr>
                <w:rFonts w:cs="Calibri"/>
                <w:bCs/>
                <w:color w:val="000000"/>
                <w:sz w:val="18"/>
                <w:szCs w:val="18"/>
                <w:lang w:val="en-US"/>
              </w:rPr>
              <w:t xml:space="preserve">Identification data: </w:t>
            </w:r>
            <w:r w:rsidRPr="00B5502A">
              <w:rPr>
                <w:rFonts w:cs="Calibri"/>
                <w:color w:val="000000"/>
                <w:sz w:val="18"/>
                <w:szCs w:val="18"/>
                <w:lang w:val="en-US"/>
              </w:rPr>
              <w:t>name, surname, postal address, email address</w:t>
            </w:r>
          </w:p>
        </w:tc>
      </w:tr>
      <w:tr w:rsidR="002E69FA" w:rsidRPr="0081644D" w14:paraId="01C602C0" w14:textId="77777777" w:rsidTr="00717331">
        <w:trPr>
          <w:trHeight w:val="96"/>
        </w:trPr>
        <w:tc>
          <w:tcPr>
            <w:tcW w:w="10576" w:type="dxa"/>
            <w:gridSpan w:val="2"/>
            <w:tcBorders>
              <w:top w:val="single" w:sz="18" w:space="0" w:color="auto"/>
            </w:tcBorders>
          </w:tcPr>
          <w:p w14:paraId="6B323FC9" w14:textId="0BFC6881" w:rsidR="002E69FA" w:rsidRPr="00EC13F9" w:rsidRDefault="002E69FA" w:rsidP="002E69FA">
            <w:pPr>
              <w:jc w:val="center"/>
              <w:rPr>
                <w:rFonts w:cs="Calibri"/>
                <w:b/>
                <w:color w:val="000000"/>
                <w:sz w:val="18"/>
                <w:szCs w:val="18"/>
                <w:lang w:val="en-US"/>
              </w:rPr>
            </w:pPr>
            <w:r w:rsidRPr="00EC13F9">
              <w:rPr>
                <w:rFonts w:cs="Calibri"/>
                <w:b/>
                <w:color w:val="000000"/>
                <w:sz w:val="18"/>
                <w:szCs w:val="18"/>
                <w:lang w:val="en-US"/>
              </w:rPr>
              <w:t>AXA Université</w:t>
            </w:r>
            <w:r w:rsidR="00E37D81">
              <w:rPr>
                <w:rFonts w:cs="Calibri"/>
                <w:b/>
                <w:color w:val="000000"/>
                <w:sz w:val="18"/>
                <w:szCs w:val="18"/>
                <w:lang w:val="en-US"/>
              </w:rPr>
              <w:t xml:space="preserve"> Entity</w:t>
            </w:r>
          </w:p>
        </w:tc>
      </w:tr>
      <w:tr w:rsidR="002E69FA" w:rsidRPr="0081644D" w14:paraId="5C2DABA7" w14:textId="114C882C" w:rsidTr="009872F9">
        <w:trPr>
          <w:trHeight w:val="96"/>
        </w:trPr>
        <w:tc>
          <w:tcPr>
            <w:tcW w:w="3726" w:type="dxa"/>
          </w:tcPr>
          <w:p w14:paraId="1AD07566" w14:textId="05BF3F36" w:rsidR="002E69FA" w:rsidRPr="00714674" w:rsidRDefault="002E69FA" w:rsidP="002E69FA">
            <w:pPr>
              <w:rPr>
                <w:rFonts w:cs="Calibri"/>
                <w:color w:val="000000"/>
                <w:sz w:val="18"/>
                <w:szCs w:val="18"/>
                <w:lang w:val="en-US"/>
              </w:rPr>
            </w:pPr>
            <w:r w:rsidRPr="00714674">
              <w:rPr>
                <w:rFonts w:cs="Calibri"/>
                <w:color w:val="000000"/>
                <w:sz w:val="18"/>
                <w:szCs w:val="18"/>
                <w:lang w:val="en-US"/>
              </w:rPr>
              <w:t>Deliver Face to Face AXA U programs</w:t>
            </w:r>
          </w:p>
        </w:tc>
        <w:tc>
          <w:tcPr>
            <w:tcW w:w="6850" w:type="dxa"/>
          </w:tcPr>
          <w:p w14:paraId="4A34870C" w14:textId="38166182" w:rsidR="002E69FA" w:rsidRPr="00714674" w:rsidRDefault="002E69FA" w:rsidP="002E69FA">
            <w:pPr>
              <w:rPr>
                <w:rFonts w:cs="Calibri"/>
                <w:color w:val="000000"/>
                <w:sz w:val="18"/>
                <w:szCs w:val="18"/>
                <w:lang w:val="en-US"/>
              </w:rPr>
            </w:pPr>
            <w:r w:rsidRPr="00B5502A">
              <w:rPr>
                <w:rFonts w:cs="Calibri"/>
                <w:color w:val="000000"/>
                <w:sz w:val="18"/>
                <w:szCs w:val="18"/>
                <w:lang w:val="en-US"/>
              </w:rPr>
              <w:t>- </w:t>
            </w:r>
            <w:r w:rsidRPr="00B5502A">
              <w:rPr>
                <w:rFonts w:cs="Calibri"/>
                <w:bCs/>
                <w:color w:val="000000"/>
                <w:sz w:val="18"/>
                <w:szCs w:val="18"/>
                <w:lang w:val="en-US"/>
              </w:rPr>
              <w:t>Identification data:</w:t>
            </w:r>
            <w:r>
              <w:rPr>
                <w:rFonts w:cs="Calibri"/>
                <w:color w:val="000000"/>
                <w:sz w:val="18"/>
                <w:szCs w:val="18"/>
                <w:lang w:val="en-US"/>
              </w:rPr>
              <w:t xml:space="preserve"> name, surname, photo, gender </w:t>
            </w:r>
            <w:r w:rsidRPr="00B5502A">
              <w:rPr>
                <w:rFonts w:cs="Calibri"/>
                <w:color w:val="000000"/>
                <w:sz w:val="18"/>
                <w:szCs w:val="18"/>
                <w:lang w:val="en-US"/>
              </w:rPr>
              <w:br/>
              <w:t>- </w:t>
            </w:r>
            <w:r w:rsidRPr="00B5502A">
              <w:rPr>
                <w:rFonts w:cs="Calibri"/>
                <w:bCs/>
                <w:color w:val="000000"/>
                <w:sz w:val="18"/>
                <w:szCs w:val="18"/>
                <w:lang w:val="en-US"/>
              </w:rPr>
              <w:t>Professional data:</w:t>
            </w:r>
            <w:r w:rsidRPr="00B5502A">
              <w:rPr>
                <w:rFonts w:cs="Calibri"/>
                <w:color w:val="000000"/>
                <w:sz w:val="18"/>
                <w:szCs w:val="18"/>
                <w:lang w:val="en-US"/>
              </w:rPr>
              <w:t> </w:t>
            </w:r>
            <w:r>
              <w:rPr>
                <w:rFonts w:cs="Calibri"/>
                <w:color w:val="000000"/>
                <w:sz w:val="18"/>
                <w:szCs w:val="18"/>
                <w:lang w:val="en-US"/>
              </w:rPr>
              <w:t>position</w:t>
            </w:r>
            <w:r w:rsidRPr="00B5502A">
              <w:rPr>
                <w:rFonts w:cs="Calibri"/>
                <w:color w:val="000000"/>
                <w:sz w:val="18"/>
                <w:szCs w:val="18"/>
                <w:lang w:val="en-US"/>
              </w:rPr>
              <w:t xml:space="preserve">, </w:t>
            </w:r>
            <w:r>
              <w:rPr>
                <w:rFonts w:cs="Calibri"/>
                <w:bCs/>
                <w:color w:val="000000"/>
                <w:sz w:val="18"/>
                <w:szCs w:val="18"/>
                <w:lang w:val="en-US"/>
              </w:rPr>
              <w:t>professional</w:t>
            </w:r>
            <w:r w:rsidRPr="00B5502A">
              <w:rPr>
                <w:rFonts w:cs="Calibri"/>
                <w:color w:val="000000"/>
                <w:sz w:val="18"/>
                <w:szCs w:val="18"/>
                <w:lang w:val="en-US"/>
              </w:rPr>
              <w:t xml:space="preserve"> </w:t>
            </w:r>
            <w:r>
              <w:rPr>
                <w:rFonts w:cs="Calibri"/>
                <w:color w:val="000000"/>
                <w:sz w:val="18"/>
                <w:szCs w:val="18"/>
                <w:lang w:val="en-US"/>
              </w:rPr>
              <w:t>sk</w:t>
            </w:r>
            <w:r w:rsidRPr="00B5502A">
              <w:rPr>
                <w:rFonts w:cs="Calibri"/>
                <w:color w:val="000000"/>
                <w:sz w:val="18"/>
                <w:szCs w:val="18"/>
                <w:lang w:val="en-US"/>
              </w:rPr>
              <w:t>ills</w:t>
            </w:r>
            <w:r>
              <w:rPr>
                <w:rFonts w:cs="Calibri"/>
                <w:color w:val="000000"/>
                <w:sz w:val="18"/>
                <w:szCs w:val="18"/>
                <w:lang w:val="en-US"/>
              </w:rPr>
              <w:t xml:space="preserve"> </w:t>
            </w:r>
            <w:r w:rsidRPr="00B5502A">
              <w:rPr>
                <w:rFonts w:cs="Calibri"/>
                <w:color w:val="000000"/>
                <w:sz w:val="18"/>
                <w:szCs w:val="18"/>
                <w:lang w:val="en-US"/>
              </w:rPr>
              <w:t>in Finance</w:t>
            </w:r>
          </w:p>
        </w:tc>
      </w:tr>
      <w:tr w:rsidR="002E69FA" w:rsidRPr="005F7842" w14:paraId="5AB77F89" w14:textId="77777777" w:rsidTr="00BF2842">
        <w:trPr>
          <w:trHeight w:val="96"/>
        </w:trPr>
        <w:tc>
          <w:tcPr>
            <w:tcW w:w="3726" w:type="dxa"/>
            <w:tcBorders>
              <w:bottom w:val="single" w:sz="4" w:space="0" w:color="auto"/>
            </w:tcBorders>
          </w:tcPr>
          <w:p w14:paraId="19139CF4" w14:textId="4E6748E9" w:rsidR="002E69FA" w:rsidRPr="00714674" w:rsidRDefault="002E69FA" w:rsidP="002E69FA">
            <w:pPr>
              <w:rPr>
                <w:rFonts w:cs="Calibri"/>
                <w:color w:val="000000"/>
                <w:sz w:val="18"/>
                <w:szCs w:val="18"/>
                <w:lang w:val="en-US"/>
              </w:rPr>
            </w:pPr>
            <w:r w:rsidRPr="00714674">
              <w:rPr>
                <w:rFonts w:cs="Arial"/>
                <w:sz w:val="18"/>
                <w:szCs w:val="18"/>
                <w:lang w:val="en-US"/>
              </w:rPr>
              <w:t>Collect team or personal assessments from AXA U program participants</w:t>
            </w:r>
          </w:p>
        </w:tc>
        <w:tc>
          <w:tcPr>
            <w:tcW w:w="6850" w:type="dxa"/>
            <w:tcBorders>
              <w:bottom w:val="single" w:sz="4" w:space="0" w:color="auto"/>
            </w:tcBorders>
          </w:tcPr>
          <w:p w14:paraId="2078F0B8" w14:textId="2DEC66C2" w:rsidR="002E69FA" w:rsidRPr="00714674" w:rsidRDefault="002E69FA" w:rsidP="002E69FA">
            <w:pPr>
              <w:rPr>
                <w:rFonts w:cs="Calibri"/>
                <w:color w:val="000000"/>
                <w:sz w:val="18"/>
                <w:szCs w:val="18"/>
                <w:lang w:val="en-US"/>
              </w:rPr>
            </w:pPr>
            <w:r w:rsidRPr="00B5502A">
              <w:rPr>
                <w:rFonts w:cs="Calibri"/>
                <w:color w:val="000000"/>
                <w:sz w:val="18"/>
                <w:szCs w:val="18"/>
                <w:lang w:val="en-US"/>
              </w:rPr>
              <w:t>- </w:t>
            </w:r>
            <w:r w:rsidRPr="00B5502A">
              <w:rPr>
                <w:rFonts w:cs="Calibri"/>
                <w:bCs/>
                <w:color w:val="000000"/>
                <w:sz w:val="18"/>
                <w:szCs w:val="18"/>
                <w:lang w:val="en-US"/>
              </w:rPr>
              <w:t>Identification data:</w:t>
            </w:r>
            <w:r w:rsidRPr="00B5502A">
              <w:rPr>
                <w:rFonts w:cs="Calibri"/>
                <w:color w:val="000000"/>
                <w:sz w:val="18"/>
                <w:szCs w:val="18"/>
                <w:lang w:val="en-US"/>
              </w:rPr>
              <w:t xml:space="preserve"> name, </w:t>
            </w:r>
            <w:r>
              <w:rPr>
                <w:rFonts w:cs="Calibri"/>
                <w:color w:val="000000"/>
                <w:sz w:val="18"/>
                <w:szCs w:val="18"/>
                <w:lang w:val="en-US"/>
              </w:rPr>
              <w:t>surname</w:t>
            </w:r>
            <w:r w:rsidRPr="00B5502A">
              <w:rPr>
                <w:rFonts w:cs="Calibri"/>
                <w:color w:val="000000"/>
                <w:sz w:val="18"/>
                <w:szCs w:val="18"/>
                <w:lang w:val="en-US"/>
              </w:rPr>
              <w:br/>
              <w:t>- </w:t>
            </w:r>
            <w:r w:rsidRPr="00B5502A">
              <w:rPr>
                <w:rFonts w:cs="Calibri"/>
                <w:bCs/>
                <w:color w:val="000000"/>
                <w:sz w:val="18"/>
                <w:szCs w:val="18"/>
                <w:lang w:val="en-US"/>
              </w:rPr>
              <w:t>Professional data:</w:t>
            </w:r>
            <w:r>
              <w:rPr>
                <w:rFonts w:cs="Calibri"/>
                <w:bCs/>
                <w:color w:val="000000"/>
                <w:sz w:val="18"/>
                <w:szCs w:val="18"/>
                <w:lang w:val="en-US"/>
              </w:rPr>
              <w:t xml:space="preserve"> legal</w:t>
            </w:r>
            <w:r w:rsidRPr="00B5502A">
              <w:rPr>
                <w:rFonts w:cs="Calibri"/>
                <w:color w:val="000000"/>
                <w:sz w:val="18"/>
                <w:szCs w:val="18"/>
                <w:lang w:val="en-US"/>
              </w:rPr>
              <w:t xml:space="preserve"> entity, </w:t>
            </w:r>
            <w:r>
              <w:rPr>
                <w:rFonts w:cs="Calibri"/>
                <w:color w:val="000000"/>
                <w:sz w:val="18"/>
                <w:szCs w:val="18"/>
                <w:lang w:val="en-US"/>
              </w:rPr>
              <w:t>position</w:t>
            </w:r>
            <w:r w:rsidRPr="00B5502A">
              <w:rPr>
                <w:rFonts w:cs="Calibri"/>
                <w:color w:val="000000"/>
                <w:sz w:val="18"/>
                <w:szCs w:val="18"/>
                <w:lang w:val="en-US"/>
              </w:rPr>
              <w:t xml:space="preserve">, country, </w:t>
            </w:r>
            <w:r>
              <w:rPr>
                <w:rFonts w:cs="Calibri"/>
                <w:bCs/>
                <w:color w:val="000000"/>
                <w:sz w:val="18"/>
                <w:szCs w:val="18"/>
                <w:lang w:val="en-US"/>
              </w:rPr>
              <w:t>professional</w:t>
            </w:r>
            <w:r w:rsidRPr="00B5502A">
              <w:rPr>
                <w:rFonts w:cs="Calibri"/>
                <w:color w:val="000000"/>
                <w:sz w:val="18"/>
                <w:szCs w:val="18"/>
                <w:lang w:val="en-US"/>
              </w:rPr>
              <w:t xml:space="preserve"> email address </w:t>
            </w:r>
            <w:r w:rsidRPr="00B5502A">
              <w:rPr>
                <w:rFonts w:cs="Calibri"/>
                <w:color w:val="000000"/>
                <w:sz w:val="18"/>
                <w:szCs w:val="18"/>
                <w:lang w:val="en-US"/>
              </w:rPr>
              <w:br/>
              <w:t>-</w:t>
            </w:r>
            <w:r w:rsidRPr="00B5502A">
              <w:rPr>
                <w:rFonts w:cs="Calibri"/>
                <w:bCs/>
                <w:color w:val="000000"/>
                <w:sz w:val="18"/>
                <w:szCs w:val="18"/>
                <w:lang w:val="en-US"/>
              </w:rPr>
              <w:t> </w:t>
            </w:r>
            <w:r>
              <w:rPr>
                <w:rFonts w:cs="Calibri"/>
                <w:bCs/>
                <w:color w:val="000000"/>
                <w:sz w:val="18"/>
                <w:szCs w:val="18"/>
                <w:lang w:val="en-US"/>
              </w:rPr>
              <w:t>Connection</w:t>
            </w:r>
            <w:r w:rsidRPr="00B5502A">
              <w:rPr>
                <w:rFonts w:cs="Calibri"/>
                <w:bCs/>
                <w:color w:val="000000"/>
                <w:sz w:val="18"/>
                <w:szCs w:val="18"/>
                <w:lang w:val="en-US"/>
              </w:rPr>
              <w:t>:</w:t>
            </w:r>
            <w:r w:rsidRPr="00B5502A">
              <w:rPr>
                <w:rFonts w:cs="Calibri"/>
                <w:color w:val="000000"/>
                <w:sz w:val="18"/>
                <w:szCs w:val="18"/>
                <w:lang w:val="en-US"/>
              </w:rPr>
              <w:t> IP address</w:t>
            </w:r>
          </w:p>
        </w:tc>
      </w:tr>
      <w:tr w:rsidR="001C6BD0" w:rsidRPr="005F7842" w14:paraId="4537C9DC" w14:textId="77777777" w:rsidTr="00BF2842">
        <w:trPr>
          <w:trHeight w:val="96"/>
        </w:trPr>
        <w:tc>
          <w:tcPr>
            <w:tcW w:w="3726" w:type="dxa"/>
            <w:tcBorders>
              <w:bottom w:val="single" w:sz="18" w:space="0" w:color="auto"/>
            </w:tcBorders>
          </w:tcPr>
          <w:p w14:paraId="21293B57" w14:textId="3D623192" w:rsidR="001C6BD0" w:rsidRPr="00714674" w:rsidRDefault="001C6BD0" w:rsidP="001C6BD0">
            <w:pPr>
              <w:rPr>
                <w:rFonts w:cs="Arial"/>
                <w:sz w:val="18"/>
                <w:szCs w:val="18"/>
                <w:lang w:val="en-US"/>
              </w:rPr>
            </w:pPr>
            <w:r w:rsidRPr="00B5502A">
              <w:rPr>
                <w:sz w:val="18"/>
                <w:szCs w:val="18"/>
                <w:lang w:val="en-US" w:eastAsia="fr-FR"/>
              </w:rPr>
              <w:t xml:space="preserve">Collect Face to Face program evaluation / feedback </w:t>
            </w:r>
          </w:p>
        </w:tc>
        <w:tc>
          <w:tcPr>
            <w:tcW w:w="6850" w:type="dxa"/>
            <w:tcBorders>
              <w:bottom w:val="single" w:sz="18" w:space="0" w:color="auto"/>
            </w:tcBorders>
          </w:tcPr>
          <w:p w14:paraId="45D6318D" w14:textId="7B149583" w:rsidR="001C6BD0" w:rsidRPr="00B5502A" w:rsidRDefault="001C6BD0" w:rsidP="001C6BD0">
            <w:pPr>
              <w:rPr>
                <w:rFonts w:cs="Calibri"/>
                <w:color w:val="000000"/>
                <w:sz w:val="18"/>
                <w:szCs w:val="18"/>
                <w:lang w:val="en-US"/>
              </w:rPr>
            </w:pPr>
            <w:r w:rsidRPr="00B5502A">
              <w:rPr>
                <w:rFonts w:cs="Calibri"/>
                <w:color w:val="000000"/>
                <w:sz w:val="18"/>
                <w:szCs w:val="18"/>
                <w:lang w:val="en-US"/>
              </w:rPr>
              <w:t>- </w:t>
            </w:r>
            <w:r w:rsidRPr="00B5502A">
              <w:rPr>
                <w:rFonts w:cs="Calibri"/>
                <w:bCs/>
                <w:color w:val="000000"/>
                <w:sz w:val="18"/>
                <w:szCs w:val="18"/>
                <w:lang w:val="en-US"/>
              </w:rPr>
              <w:t>Identification data:</w:t>
            </w:r>
            <w:r w:rsidRPr="00B5502A">
              <w:rPr>
                <w:rFonts w:cs="Calibri"/>
                <w:color w:val="000000"/>
                <w:sz w:val="18"/>
                <w:szCs w:val="18"/>
                <w:lang w:val="en-US"/>
              </w:rPr>
              <w:t xml:space="preserve"> nam</w:t>
            </w:r>
            <w:r>
              <w:rPr>
                <w:rFonts w:cs="Calibri"/>
                <w:color w:val="000000"/>
                <w:sz w:val="18"/>
                <w:szCs w:val="18"/>
                <w:lang w:val="en-US"/>
              </w:rPr>
              <w:t xml:space="preserve">e, surname, first name, gender </w:t>
            </w:r>
            <w:r w:rsidRPr="00B5502A">
              <w:rPr>
                <w:rFonts w:cs="Calibri"/>
                <w:color w:val="000000"/>
                <w:sz w:val="18"/>
                <w:szCs w:val="18"/>
                <w:lang w:val="en-US"/>
              </w:rPr>
              <w:br/>
              <w:t>- </w:t>
            </w:r>
            <w:r w:rsidRPr="00B5502A">
              <w:rPr>
                <w:rFonts w:cs="Calibri"/>
                <w:bCs/>
                <w:color w:val="000000"/>
                <w:sz w:val="18"/>
                <w:szCs w:val="18"/>
                <w:lang w:val="en-US"/>
              </w:rPr>
              <w:t>Professional data:</w:t>
            </w:r>
            <w:r w:rsidRPr="00B5502A">
              <w:rPr>
                <w:rFonts w:cs="Calibri"/>
                <w:color w:val="000000"/>
                <w:sz w:val="18"/>
                <w:szCs w:val="18"/>
                <w:lang w:val="en-US"/>
              </w:rPr>
              <w:t> </w:t>
            </w:r>
            <w:r>
              <w:rPr>
                <w:rFonts w:cs="Calibri"/>
                <w:color w:val="000000"/>
                <w:sz w:val="18"/>
                <w:szCs w:val="18"/>
                <w:lang w:val="en-US"/>
              </w:rPr>
              <w:t xml:space="preserve">legal </w:t>
            </w:r>
            <w:r w:rsidRPr="00B5502A">
              <w:rPr>
                <w:rFonts w:cs="Calibri"/>
                <w:color w:val="000000"/>
                <w:sz w:val="18"/>
                <w:szCs w:val="18"/>
                <w:lang w:val="en-US"/>
              </w:rPr>
              <w:t>entity,</w:t>
            </w:r>
            <w:r>
              <w:rPr>
                <w:rFonts w:cs="Calibri"/>
                <w:color w:val="000000"/>
                <w:sz w:val="18"/>
                <w:szCs w:val="18"/>
                <w:lang w:val="en-US"/>
              </w:rPr>
              <w:t xml:space="preserve"> position</w:t>
            </w:r>
            <w:r w:rsidRPr="00B5502A">
              <w:rPr>
                <w:rFonts w:cs="Calibri"/>
                <w:color w:val="000000"/>
                <w:sz w:val="18"/>
                <w:szCs w:val="18"/>
                <w:lang w:val="en-US"/>
              </w:rPr>
              <w:t xml:space="preserve">, </w:t>
            </w:r>
            <w:r>
              <w:rPr>
                <w:rFonts w:cs="Calibri"/>
                <w:bCs/>
                <w:color w:val="000000"/>
                <w:sz w:val="18"/>
                <w:szCs w:val="18"/>
                <w:lang w:val="en-US"/>
              </w:rPr>
              <w:t>professional</w:t>
            </w:r>
            <w:r w:rsidRPr="00B5502A">
              <w:rPr>
                <w:rFonts w:cs="Calibri"/>
                <w:color w:val="000000"/>
                <w:sz w:val="18"/>
                <w:szCs w:val="18"/>
                <w:lang w:val="en-US"/>
              </w:rPr>
              <w:t xml:space="preserve"> email address</w:t>
            </w:r>
          </w:p>
        </w:tc>
      </w:tr>
      <w:tr w:rsidR="001C6BD0" w:rsidRPr="005F7842" w14:paraId="649F0FC1" w14:textId="77777777" w:rsidTr="00BF2842">
        <w:trPr>
          <w:trHeight w:val="96"/>
        </w:trPr>
        <w:tc>
          <w:tcPr>
            <w:tcW w:w="10576" w:type="dxa"/>
            <w:gridSpan w:val="2"/>
            <w:tcBorders>
              <w:top w:val="single" w:sz="18" w:space="0" w:color="auto"/>
            </w:tcBorders>
          </w:tcPr>
          <w:p w14:paraId="79B9B699" w14:textId="2CBF8E37" w:rsidR="001C6BD0" w:rsidRPr="00EC13F9" w:rsidRDefault="001C6BD0" w:rsidP="001C6BD0">
            <w:pPr>
              <w:jc w:val="center"/>
              <w:rPr>
                <w:rFonts w:cs="Arial"/>
                <w:b/>
                <w:sz w:val="18"/>
                <w:szCs w:val="18"/>
                <w:lang w:val="en-US"/>
              </w:rPr>
            </w:pPr>
            <w:r w:rsidRPr="00EC13F9">
              <w:rPr>
                <w:rFonts w:cs="Arial"/>
                <w:b/>
                <w:sz w:val="18"/>
                <w:szCs w:val="18"/>
                <w:lang w:val="en-US"/>
              </w:rPr>
              <w:t>Group Finance</w:t>
            </w:r>
            <w:r w:rsidR="00E37D81" w:rsidRPr="00F85C14">
              <w:rPr>
                <w:rFonts w:cs="Calibri"/>
                <w:b/>
                <w:color w:val="000000"/>
                <w:sz w:val="18"/>
                <w:szCs w:val="18"/>
                <w:lang w:val="en-US"/>
              </w:rPr>
              <w:t xml:space="preserve"> Department (GIE A</w:t>
            </w:r>
            <w:r w:rsidR="00E37D81">
              <w:rPr>
                <w:rFonts w:cs="Calibri"/>
                <w:b/>
                <w:color w:val="000000"/>
                <w:sz w:val="18"/>
                <w:szCs w:val="18"/>
                <w:lang w:val="en-US"/>
              </w:rPr>
              <w:t>XA)</w:t>
            </w:r>
          </w:p>
        </w:tc>
      </w:tr>
      <w:tr w:rsidR="001C6BD0" w:rsidRPr="00B71117" w14:paraId="37E51E25" w14:textId="5D6534A8" w:rsidTr="009872F9">
        <w:trPr>
          <w:trHeight w:val="96"/>
        </w:trPr>
        <w:tc>
          <w:tcPr>
            <w:tcW w:w="3726" w:type="dxa"/>
          </w:tcPr>
          <w:p w14:paraId="527B5A97" w14:textId="3FF82309" w:rsidR="001C6BD0" w:rsidRPr="00714674" w:rsidRDefault="001C6BD0" w:rsidP="001C6BD0">
            <w:pPr>
              <w:rPr>
                <w:rFonts w:cs="Arial"/>
                <w:sz w:val="18"/>
                <w:szCs w:val="18"/>
                <w:lang w:val="en-US"/>
              </w:rPr>
            </w:pPr>
            <w:r w:rsidRPr="00714674">
              <w:rPr>
                <w:rFonts w:cs="Arial"/>
                <w:sz w:val="18"/>
                <w:szCs w:val="18"/>
                <w:lang w:val="en-US"/>
              </w:rPr>
              <w:t>Recharging to entities</w:t>
            </w:r>
          </w:p>
        </w:tc>
        <w:tc>
          <w:tcPr>
            <w:tcW w:w="6850" w:type="dxa"/>
          </w:tcPr>
          <w:p w14:paraId="614F3D07" w14:textId="5F6451E4" w:rsidR="001C6BD0" w:rsidRPr="00714674" w:rsidRDefault="001C6BD0" w:rsidP="001C6BD0">
            <w:pPr>
              <w:rPr>
                <w:rFonts w:cs="Arial"/>
                <w:sz w:val="18"/>
                <w:szCs w:val="18"/>
                <w:lang w:val="en-US"/>
              </w:rPr>
            </w:pPr>
            <w:r w:rsidRPr="00B5502A">
              <w:rPr>
                <w:rFonts w:cs="Arial"/>
                <w:sz w:val="18"/>
                <w:szCs w:val="18"/>
                <w:lang w:val="en-US"/>
              </w:rPr>
              <w:t>- Professional ID number</w:t>
            </w:r>
          </w:p>
        </w:tc>
      </w:tr>
      <w:tr w:rsidR="001C6BD0" w:rsidRPr="0081644D" w14:paraId="28037817" w14:textId="2B22E9AA" w:rsidTr="009872F9">
        <w:trPr>
          <w:trHeight w:val="96"/>
        </w:trPr>
        <w:tc>
          <w:tcPr>
            <w:tcW w:w="3726" w:type="dxa"/>
            <w:tcBorders>
              <w:bottom w:val="single" w:sz="18" w:space="0" w:color="auto"/>
            </w:tcBorders>
          </w:tcPr>
          <w:p w14:paraId="616F7D0A" w14:textId="379C14FC" w:rsidR="001C6BD0" w:rsidRPr="00714674" w:rsidRDefault="001C6BD0" w:rsidP="001C6BD0">
            <w:pPr>
              <w:rPr>
                <w:rFonts w:cs="Arial"/>
                <w:sz w:val="18"/>
                <w:szCs w:val="18"/>
                <w:lang w:val="en-US"/>
              </w:rPr>
            </w:pPr>
            <w:r w:rsidRPr="00714674">
              <w:rPr>
                <w:rFonts w:cs="Arial"/>
                <w:sz w:val="18"/>
                <w:szCs w:val="18"/>
                <w:lang w:val="en-US"/>
              </w:rPr>
              <w:t>Get sufficient information about the managers of AXA's assets.</w:t>
            </w:r>
          </w:p>
        </w:tc>
        <w:tc>
          <w:tcPr>
            <w:tcW w:w="6850" w:type="dxa"/>
            <w:tcBorders>
              <w:bottom w:val="single" w:sz="18" w:space="0" w:color="auto"/>
            </w:tcBorders>
          </w:tcPr>
          <w:p w14:paraId="0D1CE17F" w14:textId="62A7F881" w:rsidR="001C6BD0" w:rsidRPr="00714674" w:rsidRDefault="001C6BD0" w:rsidP="001C6BD0">
            <w:pPr>
              <w:rPr>
                <w:rFonts w:cs="Arial"/>
                <w:sz w:val="18"/>
                <w:szCs w:val="18"/>
                <w:lang w:val="en-US"/>
              </w:rPr>
            </w:pPr>
            <w:r w:rsidRPr="00B5502A">
              <w:rPr>
                <w:rFonts w:cs="Arial"/>
                <w:sz w:val="18"/>
                <w:szCs w:val="18"/>
                <w:lang w:val="en-US"/>
              </w:rPr>
              <w:t xml:space="preserve">- </w:t>
            </w:r>
            <w:r w:rsidRPr="00B5502A">
              <w:rPr>
                <w:rFonts w:cs="Arial"/>
                <w:bCs/>
                <w:sz w:val="18"/>
                <w:szCs w:val="18"/>
                <w:lang w:val="en-US"/>
              </w:rPr>
              <w:t>Identification data:</w:t>
            </w:r>
            <w:r w:rsidRPr="00B5502A">
              <w:rPr>
                <w:rFonts w:cs="Arial"/>
                <w:sz w:val="18"/>
                <w:szCs w:val="18"/>
                <w:lang w:val="en-US"/>
              </w:rPr>
              <w:t xml:space="preserve"> </w:t>
            </w:r>
            <w:r>
              <w:rPr>
                <w:rFonts w:cs="Arial"/>
                <w:sz w:val="18"/>
                <w:szCs w:val="18"/>
                <w:lang w:val="en-US"/>
              </w:rPr>
              <w:t>n</w:t>
            </w:r>
            <w:r w:rsidRPr="00B5502A">
              <w:rPr>
                <w:rFonts w:cs="Arial"/>
                <w:sz w:val="18"/>
                <w:szCs w:val="18"/>
                <w:lang w:val="en-US"/>
              </w:rPr>
              <w:t>ame, surname</w:t>
            </w:r>
            <w:r w:rsidRPr="00B5502A">
              <w:rPr>
                <w:rFonts w:cs="Arial"/>
                <w:sz w:val="18"/>
                <w:szCs w:val="18"/>
                <w:lang w:val="en-US"/>
              </w:rPr>
              <w:br/>
              <w:t xml:space="preserve">- </w:t>
            </w:r>
            <w:r w:rsidRPr="00B5502A">
              <w:rPr>
                <w:rFonts w:cs="Arial"/>
                <w:bCs/>
                <w:sz w:val="18"/>
                <w:szCs w:val="18"/>
                <w:lang w:val="en-US"/>
              </w:rPr>
              <w:t>Professional data: resume</w:t>
            </w:r>
            <w:r w:rsidRPr="00B5502A">
              <w:rPr>
                <w:rFonts w:cs="Arial"/>
                <w:sz w:val="18"/>
                <w:szCs w:val="18"/>
                <w:lang w:val="en-US"/>
              </w:rPr>
              <w:t xml:space="preserve">, </w:t>
            </w:r>
            <w:r>
              <w:rPr>
                <w:rFonts w:cs="Calibri"/>
                <w:bCs/>
                <w:color w:val="000000"/>
                <w:sz w:val="18"/>
                <w:szCs w:val="18"/>
                <w:lang w:val="en-US"/>
              </w:rPr>
              <w:t>professional</w:t>
            </w:r>
            <w:r>
              <w:rPr>
                <w:rFonts w:cs="Arial"/>
                <w:sz w:val="18"/>
                <w:szCs w:val="18"/>
                <w:lang w:val="en-US"/>
              </w:rPr>
              <w:t xml:space="preserve"> s</w:t>
            </w:r>
            <w:r w:rsidRPr="00B5502A">
              <w:rPr>
                <w:rFonts w:cs="Arial"/>
                <w:sz w:val="18"/>
                <w:szCs w:val="18"/>
                <w:lang w:val="en-US"/>
              </w:rPr>
              <w:t>kills, profe</w:t>
            </w:r>
            <w:r>
              <w:rPr>
                <w:rFonts w:cs="Arial"/>
                <w:sz w:val="18"/>
                <w:szCs w:val="18"/>
                <w:lang w:val="en-US"/>
              </w:rPr>
              <w:t>ssional postal address</w:t>
            </w:r>
            <w:r>
              <w:rPr>
                <w:rFonts w:cs="Arial"/>
                <w:sz w:val="18"/>
                <w:szCs w:val="18"/>
                <w:lang w:val="en-US"/>
              </w:rPr>
              <w:br/>
              <w:t>- Internet Data</w:t>
            </w:r>
          </w:p>
        </w:tc>
      </w:tr>
      <w:tr w:rsidR="00B84E6B" w:rsidRPr="005F7842" w14:paraId="5AE4677E" w14:textId="77777777" w:rsidTr="009872F9">
        <w:trPr>
          <w:trHeight w:val="96"/>
        </w:trPr>
        <w:tc>
          <w:tcPr>
            <w:tcW w:w="10576" w:type="dxa"/>
            <w:gridSpan w:val="2"/>
          </w:tcPr>
          <w:p w14:paraId="7AAD06A2" w14:textId="2784CD2A" w:rsidR="00B84E6B" w:rsidRPr="00EC13F9" w:rsidRDefault="00B84E6B" w:rsidP="00A53095">
            <w:pPr>
              <w:jc w:val="center"/>
              <w:rPr>
                <w:rFonts w:cs="Arial"/>
                <w:b/>
                <w:sz w:val="18"/>
                <w:szCs w:val="18"/>
                <w:lang w:val="en-US"/>
              </w:rPr>
            </w:pPr>
            <w:r w:rsidRPr="00EC13F9">
              <w:rPr>
                <w:rFonts w:cs="Arial"/>
                <w:b/>
                <w:sz w:val="18"/>
                <w:szCs w:val="18"/>
                <w:lang w:val="en-US"/>
              </w:rPr>
              <w:t>Group Audit &amp; Investigation</w:t>
            </w:r>
            <w:r w:rsidR="00E37D81" w:rsidRPr="00F85C14">
              <w:rPr>
                <w:rFonts w:cs="Calibri"/>
                <w:b/>
                <w:color w:val="000000"/>
                <w:sz w:val="18"/>
                <w:szCs w:val="18"/>
                <w:lang w:val="en-US"/>
              </w:rPr>
              <w:t xml:space="preserve"> Department (GIE A</w:t>
            </w:r>
            <w:r w:rsidR="00E37D81">
              <w:rPr>
                <w:rFonts w:cs="Calibri"/>
                <w:b/>
                <w:color w:val="000000"/>
                <w:sz w:val="18"/>
                <w:szCs w:val="18"/>
                <w:lang w:val="en-US"/>
              </w:rPr>
              <w:t>XA)</w:t>
            </w:r>
          </w:p>
        </w:tc>
      </w:tr>
      <w:tr w:rsidR="00B84E6B" w:rsidRPr="00DF670F" w14:paraId="423893F4" w14:textId="77777777" w:rsidTr="009872F9">
        <w:trPr>
          <w:trHeight w:val="96"/>
        </w:trPr>
        <w:tc>
          <w:tcPr>
            <w:tcW w:w="3726" w:type="dxa"/>
          </w:tcPr>
          <w:p w14:paraId="07632352" w14:textId="77777777" w:rsidR="00B84E6B" w:rsidRPr="00714674" w:rsidRDefault="00B84E6B" w:rsidP="00A53095">
            <w:pPr>
              <w:rPr>
                <w:rFonts w:cs="Arial"/>
                <w:sz w:val="18"/>
                <w:szCs w:val="18"/>
                <w:lang w:val="en-US"/>
              </w:rPr>
            </w:pPr>
            <w:r w:rsidRPr="00714674">
              <w:rPr>
                <w:rFonts w:cs="Arial"/>
                <w:sz w:val="18"/>
                <w:szCs w:val="18"/>
                <w:lang w:val="en-US"/>
              </w:rPr>
              <w:t>Audits to ensure that the adequacy and effectiveness of the system of internal controls and other elements of governance are independently assessed and reported.</w:t>
            </w:r>
          </w:p>
        </w:tc>
        <w:tc>
          <w:tcPr>
            <w:tcW w:w="6850" w:type="dxa"/>
          </w:tcPr>
          <w:p w14:paraId="014EAC67" w14:textId="4A40FF0A" w:rsidR="00B84E6B" w:rsidRPr="00714674" w:rsidRDefault="00B84E6B" w:rsidP="00A53095">
            <w:pPr>
              <w:rPr>
                <w:rFonts w:cs="Arial"/>
                <w:sz w:val="18"/>
                <w:szCs w:val="18"/>
                <w:lang w:val="en-US"/>
              </w:rPr>
            </w:pPr>
            <w:r w:rsidRPr="00714674">
              <w:rPr>
                <w:rFonts w:cs="Arial"/>
                <w:sz w:val="18"/>
                <w:szCs w:val="18"/>
                <w:lang w:val="en-US"/>
              </w:rPr>
              <w:t xml:space="preserve">- Email address </w:t>
            </w:r>
            <w:r w:rsidRPr="00714674">
              <w:rPr>
                <w:rFonts w:cs="Arial"/>
                <w:sz w:val="18"/>
                <w:szCs w:val="18"/>
                <w:lang w:val="en-US"/>
              </w:rPr>
              <w:br/>
              <w:t>- identification</w:t>
            </w:r>
            <w:r w:rsidRPr="00714674">
              <w:rPr>
                <w:rFonts w:cs="Arial"/>
                <w:sz w:val="18"/>
                <w:szCs w:val="18"/>
                <w:lang w:val="en-US"/>
              </w:rPr>
              <w:br/>
              <w:t>- connection logs</w:t>
            </w:r>
            <w:r w:rsidRPr="00714674">
              <w:rPr>
                <w:rFonts w:cs="Arial"/>
                <w:sz w:val="18"/>
                <w:szCs w:val="18"/>
                <w:lang w:val="en-US"/>
              </w:rPr>
              <w:br/>
              <w:t>Other subjects: Unfettered access to systems, records, property, and personnel, within the scope of its mission set out in its purpose.  By definition, this may potentially include anything held on record in respect of the subjects.</w:t>
            </w:r>
          </w:p>
        </w:tc>
      </w:tr>
      <w:tr w:rsidR="00B84E6B" w:rsidRPr="00DF670F" w14:paraId="305C4CAF" w14:textId="77777777" w:rsidTr="009872F9">
        <w:trPr>
          <w:trHeight w:val="96"/>
        </w:trPr>
        <w:tc>
          <w:tcPr>
            <w:tcW w:w="3726" w:type="dxa"/>
            <w:tcBorders>
              <w:bottom w:val="single" w:sz="18" w:space="0" w:color="auto"/>
            </w:tcBorders>
          </w:tcPr>
          <w:p w14:paraId="6A02D748" w14:textId="77777777" w:rsidR="00B84E6B" w:rsidRDefault="00B84E6B" w:rsidP="00A53095">
            <w:pPr>
              <w:rPr>
                <w:rFonts w:cs="Calibri"/>
                <w:color w:val="000000"/>
                <w:sz w:val="18"/>
                <w:szCs w:val="18"/>
                <w:lang w:val="en-US"/>
              </w:rPr>
            </w:pPr>
            <w:r w:rsidRPr="00714674">
              <w:rPr>
                <w:rFonts w:cs="Calibri"/>
                <w:color w:val="000000"/>
                <w:sz w:val="18"/>
                <w:szCs w:val="18"/>
                <w:lang w:val="en-US"/>
              </w:rPr>
              <w:t>Investigations to factually confirm or contradict allegations relating to potential misconduct, business malpractice, or any situation that could be symptomatic of fraud.</w:t>
            </w:r>
          </w:p>
          <w:p w14:paraId="0F90DBC0" w14:textId="16AC45EA" w:rsidR="009934E1" w:rsidRPr="00714674" w:rsidRDefault="009934E1" w:rsidP="00A53095">
            <w:pPr>
              <w:rPr>
                <w:rFonts w:cs="Arial"/>
                <w:sz w:val="18"/>
                <w:szCs w:val="18"/>
                <w:lang w:val="en-US"/>
              </w:rPr>
            </w:pPr>
          </w:p>
        </w:tc>
        <w:tc>
          <w:tcPr>
            <w:tcW w:w="6850" w:type="dxa"/>
            <w:tcBorders>
              <w:bottom w:val="single" w:sz="18" w:space="0" w:color="auto"/>
            </w:tcBorders>
          </w:tcPr>
          <w:p w14:paraId="434B071A" w14:textId="324923A4" w:rsidR="00B84E6B" w:rsidRPr="00714674" w:rsidRDefault="00272985" w:rsidP="00A53095">
            <w:pPr>
              <w:rPr>
                <w:rFonts w:cs="Arial"/>
                <w:sz w:val="18"/>
                <w:szCs w:val="18"/>
                <w:lang w:val="en-US"/>
              </w:rPr>
            </w:pPr>
            <w:r w:rsidRPr="00714674">
              <w:rPr>
                <w:rFonts w:cs="Arial"/>
                <w:sz w:val="18"/>
                <w:szCs w:val="18"/>
                <w:lang w:val="en-US"/>
              </w:rPr>
              <w:t>Unfettered access to systems, records, property, and personnel, within the scope of its mission set out in its purpose.  By definition, this may potentially include anything held on record in respect of the subjects.</w:t>
            </w:r>
          </w:p>
        </w:tc>
      </w:tr>
      <w:tr w:rsidR="001C6BD0" w:rsidRPr="00DF670F" w14:paraId="6C88486B" w14:textId="77777777" w:rsidTr="009872F9">
        <w:trPr>
          <w:trHeight w:val="96"/>
        </w:trPr>
        <w:tc>
          <w:tcPr>
            <w:tcW w:w="10576" w:type="dxa"/>
            <w:gridSpan w:val="2"/>
          </w:tcPr>
          <w:p w14:paraId="544EC27E" w14:textId="77C3A458" w:rsidR="001C6BD0" w:rsidRPr="00EC13F9" w:rsidRDefault="001C6BD0" w:rsidP="001C6BD0">
            <w:pPr>
              <w:jc w:val="center"/>
              <w:rPr>
                <w:rFonts w:cs="Calibri"/>
                <w:b/>
                <w:color w:val="000000"/>
                <w:sz w:val="18"/>
                <w:szCs w:val="18"/>
                <w:lang w:val="en-US"/>
              </w:rPr>
            </w:pPr>
            <w:r w:rsidRPr="00EC13F9">
              <w:rPr>
                <w:rFonts w:cs="Calibri"/>
                <w:b/>
                <w:color w:val="000000"/>
                <w:sz w:val="18"/>
                <w:szCs w:val="18"/>
                <w:lang w:val="en-US"/>
              </w:rPr>
              <w:t>Group Risk Management &amp; Group Insurance Office</w:t>
            </w:r>
            <w:r w:rsidR="00E37D81" w:rsidRPr="00F85C14">
              <w:rPr>
                <w:rFonts w:cs="Calibri"/>
                <w:b/>
                <w:color w:val="000000"/>
                <w:sz w:val="18"/>
                <w:szCs w:val="18"/>
                <w:lang w:val="en-US"/>
              </w:rPr>
              <w:t xml:space="preserve"> Department (GIE A</w:t>
            </w:r>
            <w:r w:rsidR="00E37D81">
              <w:rPr>
                <w:rFonts w:cs="Calibri"/>
                <w:b/>
                <w:color w:val="000000"/>
                <w:sz w:val="18"/>
                <w:szCs w:val="18"/>
                <w:lang w:val="en-US"/>
              </w:rPr>
              <w:t>XA)</w:t>
            </w:r>
          </w:p>
        </w:tc>
      </w:tr>
      <w:tr w:rsidR="001C6BD0" w:rsidRPr="0081644D" w14:paraId="51E3CC2D" w14:textId="703BE3E7" w:rsidTr="009872F9">
        <w:trPr>
          <w:trHeight w:val="96"/>
        </w:trPr>
        <w:tc>
          <w:tcPr>
            <w:tcW w:w="3726" w:type="dxa"/>
          </w:tcPr>
          <w:p w14:paraId="62FDFA20" w14:textId="3DE65CFA" w:rsidR="001C6BD0" w:rsidRPr="00714674" w:rsidRDefault="001C6BD0" w:rsidP="001C6BD0">
            <w:pPr>
              <w:rPr>
                <w:rFonts w:cs="Calibri"/>
                <w:color w:val="000000"/>
                <w:sz w:val="18"/>
                <w:szCs w:val="18"/>
                <w:lang w:val="en-US"/>
              </w:rPr>
            </w:pPr>
            <w:r w:rsidRPr="00B5502A">
              <w:rPr>
                <w:rFonts w:cs="Calibri"/>
                <w:color w:val="000000"/>
                <w:sz w:val="18"/>
                <w:szCs w:val="18"/>
                <w:lang w:val="en-US"/>
              </w:rPr>
              <w:t>Mitigate the risks underlying to the entities’ activity</w:t>
            </w:r>
          </w:p>
        </w:tc>
        <w:tc>
          <w:tcPr>
            <w:tcW w:w="6850" w:type="dxa"/>
            <w:vMerge w:val="restart"/>
          </w:tcPr>
          <w:p w14:paraId="4471840D" w14:textId="425153E3" w:rsidR="001C6BD0" w:rsidRPr="00714674" w:rsidRDefault="001C6BD0" w:rsidP="001C6BD0">
            <w:pPr>
              <w:rPr>
                <w:rFonts w:cs="Calibri"/>
                <w:color w:val="000000"/>
                <w:sz w:val="18"/>
                <w:szCs w:val="18"/>
                <w:lang w:val="en-US"/>
              </w:rPr>
            </w:pPr>
            <w:r w:rsidRPr="00B5502A">
              <w:rPr>
                <w:rFonts w:cs="Calibri"/>
                <w:color w:val="000000"/>
                <w:sz w:val="18"/>
                <w:szCs w:val="18"/>
                <w:lang w:val="en-US"/>
              </w:rPr>
              <w:t xml:space="preserve">- </w:t>
            </w:r>
            <w:r w:rsidRPr="00B5502A">
              <w:rPr>
                <w:rFonts w:cs="Calibri"/>
                <w:bCs/>
                <w:color w:val="000000"/>
                <w:sz w:val="18"/>
                <w:szCs w:val="18"/>
                <w:lang w:val="en-US"/>
              </w:rPr>
              <w:t>Identification data:</w:t>
            </w:r>
            <w:r>
              <w:rPr>
                <w:rFonts w:cs="Calibri"/>
                <w:color w:val="000000"/>
                <w:sz w:val="18"/>
                <w:szCs w:val="18"/>
                <w:lang w:val="en-US"/>
              </w:rPr>
              <w:t xml:space="preserve"> name, surname </w:t>
            </w:r>
            <w:r w:rsidRPr="00B5502A">
              <w:rPr>
                <w:rFonts w:cs="Calibri"/>
                <w:color w:val="000000"/>
                <w:sz w:val="18"/>
                <w:szCs w:val="18"/>
                <w:lang w:val="en-US"/>
              </w:rPr>
              <w:br/>
              <w:t xml:space="preserve">- </w:t>
            </w:r>
            <w:r w:rsidRPr="00B5502A">
              <w:rPr>
                <w:rFonts w:cs="Calibri"/>
                <w:bCs/>
                <w:color w:val="000000"/>
                <w:sz w:val="18"/>
                <w:szCs w:val="18"/>
                <w:lang w:val="en-US"/>
              </w:rPr>
              <w:t>Professional data:</w:t>
            </w:r>
            <w:r w:rsidRPr="00B5502A">
              <w:rPr>
                <w:rFonts w:cs="Calibri"/>
                <w:color w:val="000000"/>
                <w:sz w:val="18"/>
                <w:szCs w:val="18"/>
                <w:lang w:val="en-US"/>
              </w:rPr>
              <w:t xml:space="preserve"> </w:t>
            </w:r>
            <w:r>
              <w:rPr>
                <w:rFonts w:cs="Calibri"/>
                <w:bCs/>
                <w:color w:val="000000"/>
                <w:sz w:val="18"/>
                <w:szCs w:val="18"/>
                <w:lang w:val="en-US"/>
              </w:rPr>
              <w:t>professional</w:t>
            </w:r>
            <w:r w:rsidRPr="00B5502A">
              <w:rPr>
                <w:rFonts w:cs="Calibri"/>
                <w:color w:val="000000"/>
                <w:sz w:val="18"/>
                <w:szCs w:val="18"/>
                <w:lang w:val="en-US"/>
              </w:rPr>
              <w:t xml:space="preserve"> email</w:t>
            </w:r>
            <w:r>
              <w:rPr>
                <w:rFonts w:cs="Calibri"/>
                <w:color w:val="000000"/>
                <w:sz w:val="18"/>
                <w:szCs w:val="18"/>
                <w:lang w:val="en-US"/>
              </w:rPr>
              <w:t xml:space="preserve"> address,</w:t>
            </w:r>
            <w:r w:rsidRPr="00B5502A">
              <w:rPr>
                <w:rFonts w:cs="Calibri"/>
                <w:color w:val="000000"/>
                <w:sz w:val="18"/>
                <w:szCs w:val="18"/>
                <w:lang w:val="en-US"/>
              </w:rPr>
              <w:t xml:space="preserve"> </w:t>
            </w:r>
            <w:r>
              <w:rPr>
                <w:rFonts w:cs="Calibri"/>
                <w:color w:val="000000"/>
                <w:sz w:val="18"/>
                <w:szCs w:val="18"/>
                <w:lang w:val="en-US"/>
              </w:rPr>
              <w:t xml:space="preserve">position </w:t>
            </w:r>
            <w:r w:rsidRPr="00B5502A">
              <w:rPr>
                <w:rFonts w:cs="Calibri"/>
                <w:color w:val="000000"/>
                <w:sz w:val="18"/>
                <w:szCs w:val="18"/>
                <w:lang w:val="en-US"/>
              </w:rPr>
              <w:br/>
              <w:t xml:space="preserve">- </w:t>
            </w:r>
            <w:r w:rsidRPr="00B5502A">
              <w:rPr>
                <w:rFonts w:cs="Calibri"/>
                <w:bCs/>
                <w:color w:val="000000"/>
                <w:sz w:val="18"/>
                <w:szCs w:val="18"/>
                <w:lang w:val="en-US"/>
              </w:rPr>
              <w:t xml:space="preserve">Connection data: </w:t>
            </w:r>
            <w:r w:rsidRPr="00B5502A">
              <w:rPr>
                <w:rFonts w:cs="Calibri"/>
                <w:color w:val="000000"/>
                <w:sz w:val="18"/>
                <w:szCs w:val="18"/>
                <w:lang w:val="en-US"/>
              </w:rPr>
              <w:t>Log ins</w:t>
            </w:r>
          </w:p>
        </w:tc>
      </w:tr>
      <w:tr w:rsidR="001C6BD0" w:rsidRPr="005F7842" w14:paraId="36697CD1" w14:textId="3F17DBE3" w:rsidTr="009872F9">
        <w:trPr>
          <w:trHeight w:val="96"/>
        </w:trPr>
        <w:tc>
          <w:tcPr>
            <w:tcW w:w="3726" w:type="dxa"/>
          </w:tcPr>
          <w:p w14:paraId="53F50DD7" w14:textId="5145C7E9" w:rsidR="001C6BD0" w:rsidRPr="00714674" w:rsidRDefault="001C6BD0" w:rsidP="001C6BD0">
            <w:pPr>
              <w:rPr>
                <w:rFonts w:cs="Calibri"/>
                <w:color w:val="000000"/>
                <w:sz w:val="18"/>
                <w:szCs w:val="18"/>
                <w:lang w:val="en-US"/>
              </w:rPr>
            </w:pPr>
            <w:r w:rsidRPr="00B5502A">
              <w:rPr>
                <w:rFonts w:cs="Calibri"/>
                <w:color w:val="000000"/>
                <w:sz w:val="18"/>
                <w:szCs w:val="18"/>
                <w:lang w:val="en-US"/>
              </w:rPr>
              <w:t>Operational Risk System</w:t>
            </w:r>
            <w:r w:rsidR="00856C89">
              <w:rPr>
                <w:rFonts w:cs="Calibri"/>
                <w:color w:val="000000"/>
                <w:sz w:val="18"/>
                <w:szCs w:val="18"/>
                <w:lang w:val="en-US"/>
              </w:rPr>
              <w:t xml:space="preserve"> &amp; </w:t>
            </w:r>
            <w:r w:rsidR="00856C89" w:rsidRPr="00D74259">
              <w:rPr>
                <w:rFonts w:cs="Calibri"/>
                <w:color w:val="000000"/>
                <w:sz w:val="18"/>
                <w:szCs w:val="18"/>
                <w:lang w:val="en-US"/>
              </w:rPr>
              <w:t>Internal Financial Control</w:t>
            </w:r>
          </w:p>
        </w:tc>
        <w:tc>
          <w:tcPr>
            <w:tcW w:w="6850" w:type="dxa"/>
            <w:vMerge/>
          </w:tcPr>
          <w:p w14:paraId="7B20DA74" w14:textId="0D404FAA" w:rsidR="001C6BD0" w:rsidRPr="00714674" w:rsidRDefault="001C6BD0" w:rsidP="001C6BD0">
            <w:pPr>
              <w:rPr>
                <w:rFonts w:cs="Calibri"/>
                <w:color w:val="000000"/>
                <w:sz w:val="18"/>
                <w:szCs w:val="18"/>
                <w:lang w:val="en-US"/>
              </w:rPr>
            </w:pPr>
          </w:p>
        </w:tc>
      </w:tr>
      <w:tr w:rsidR="001C6BD0" w:rsidRPr="005F7842" w14:paraId="2B0DB139" w14:textId="7DBEE103" w:rsidTr="009872F9">
        <w:trPr>
          <w:trHeight w:val="96"/>
        </w:trPr>
        <w:tc>
          <w:tcPr>
            <w:tcW w:w="3726" w:type="dxa"/>
          </w:tcPr>
          <w:p w14:paraId="2955EB8B" w14:textId="331E9BF7" w:rsidR="001C6BD0" w:rsidRPr="00714674" w:rsidRDefault="001C6BD0" w:rsidP="001C6BD0">
            <w:pPr>
              <w:rPr>
                <w:rFonts w:cs="Calibri"/>
                <w:color w:val="000000"/>
                <w:sz w:val="18"/>
                <w:szCs w:val="18"/>
                <w:lang w:val="en-US"/>
              </w:rPr>
            </w:pPr>
            <w:r w:rsidRPr="00B5502A">
              <w:rPr>
                <w:rFonts w:cs="Calibri"/>
                <w:color w:val="000000"/>
                <w:sz w:val="18"/>
                <w:szCs w:val="18"/>
                <w:lang w:val="en-US"/>
              </w:rPr>
              <w:t>Survey on emerging risks</w:t>
            </w:r>
          </w:p>
        </w:tc>
        <w:tc>
          <w:tcPr>
            <w:tcW w:w="6850" w:type="dxa"/>
          </w:tcPr>
          <w:p w14:paraId="6039F8E1" w14:textId="440BC8A2" w:rsidR="001C6BD0" w:rsidRPr="00714674" w:rsidRDefault="001C6BD0" w:rsidP="001C6BD0">
            <w:pPr>
              <w:rPr>
                <w:rFonts w:cs="Calibri"/>
                <w:color w:val="000000"/>
                <w:sz w:val="18"/>
                <w:szCs w:val="18"/>
                <w:lang w:val="en-US"/>
              </w:rPr>
            </w:pPr>
            <w:r w:rsidRPr="00B5502A">
              <w:rPr>
                <w:rFonts w:cs="Arial"/>
                <w:sz w:val="18"/>
                <w:szCs w:val="18"/>
                <w:lang w:val="en-US"/>
              </w:rPr>
              <w:t xml:space="preserve">- </w:t>
            </w:r>
            <w:r w:rsidRPr="00B5502A">
              <w:rPr>
                <w:rFonts w:cs="Arial"/>
                <w:bCs/>
                <w:sz w:val="18"/>
                <w:szCs w:val="18"/>
                <w:lang w:val="en-US"/>
              </w:rPr>
              <w:t xml:space="preserve">Identification data: </w:t>
            </w:r>
            <w:r w:rsidRPr="00B5502A">
              <w:rPr>
                <w:rFonts w:cs="Arial"/>
                <w:sz w:val="18"/>
                <w:szCs w:val="18"/>
                <w:lang w:val="en-US"/>
              </w:rPr>
              <w:t>email</w:t>
            </w:r>
            <w:r>
              <w:rPr>
                <w:rFonts w:cs="Arial"/>
                <w:sz w:val="18"/>
                <w:szCs w:val="18"/>
                <w:lang w:val="en-US"/>
              </w:rPr>
              <w:t xml:space="preserve"> address</w:t>
            </w:r>
            <w:r w:rsidRPr="00B5502A">
              <w:rPr>
                <w:rFonts w:cs="Arial"/>
                <w:sz w:val="18"/>
                <w:szCs w:val="18"/>
                <w:lang w:val="en-US"/>
              </w:rPr>
              <w:t>, country</w:t>
            </w:r>
            <w:r w:rsidRPr="00B5502A">
              <w:rPr>
                <w:rFonts w:cs="Arial"/>
                <w:sz w:val="18"/>
                <w:szCs w:val="18"/>
                <w:lang w:val="en-US"/>
              </w:rPr>
              <w:br/>
              <w:t xml:space="preserve">- </w:t>
            </w:r>
            <w:r w:rsidRPr="00B5502A">
              <w:rPr>
                <w:rFonts w:cs="Arial"/>
                <w:bCs/>
                <w:sz w:val="18"/>
                <w:szCs w:val="18"/>
                <w:lang w:val="en-US"/>
              </w:rPr>
              <w:t xml:space="preserve">Professional data: </w:t>
            </w:r>
            <w:r>
              <w:rPr>
                <w:rFonts w:cs="Arial"/>
                <w:bCs/>
                <w:sz w:val="18"/>
                <w:szCs w:val="18"/>
                <w:lang w:val="en-US"/>
              </w:rPr>
              <w:t xml:space="preserve">legal </w:t>
            </w:r>
            <w:r w:rsidRPr="00B5502A">
              <w:rPr>
                <w:rFonts w:cs="Arial"/>
                <w:sz w:val="18"/>
                <w:szCs w:val="18"/>
                <w:lang w:val="en-US"/>
              </w:rPr>
              <w:t>entity, internal/external status, seniority</w:t>
            </w:r>
            <w:r w:rsidRPr="00B5502A">
              <w:rPr>
                <w:rFonts w:cs="Arial"/>
                <w:sz w:val="18"/>
                <w:szCs w:val="18"/>
                <w:lang w:val="en-US"/>
              </w:rPr>
              <w:br/>
              <w:t xml:space="preserve">- </w:t>
            </w:r>
            <w:r w:rsidRPr="00B5502A">
              <w:rPr>
                <w:rFonts w:cs="Arial"/>
                <w:bCs/>
                <w:sz w:val="18"/>
                <w:szCs w:val="18"/>
                <w:lang w:val="en-US"/>
              </w:rPr>
              <w:t>Navigation data:</w:t>
            </w:r>
            <w:r w:rsidRPr="00B5502A">
              <w:rPr>
                <w:rFonts w:cs="Arial"/>
                <w:sz w:val="18"/>
                <w:szCs w:val="18"/>
                <w:lang w:val="en-US"/>
              </w:rPr>
              <w:t xml:space="preserve"> time needed to complete survey</w:t>
            </w:r>
          </w:p>
        </w:tc>
      </w:tr>
      <w:tr w:rsidR="00F42BB3" w:rsidRPr="005F7842" w14:paraId="320B940A" w14:textId="77777777" w:rsidTr="009872F9">
        <w:trPr>
          <w:trHeight w:val="96"/>
        </w:trPr>
        <w:tc>
          <w:tcPr>
            <w:tcW w:w="3726" w:type="dxa"/>
          </w:tcPr>
          <w:p w14:paraId="0099D007" w14:textId="51F2E3FB" w:rsidR="00F42BB3" w:rsidRPr="00714674" w:rsidRDefault="00F42BB3" w:rsidP="001C6BD0">
            <w:pPr>
              <w:rPr>
                <w:rFonts w:cs="Calibri"/>
                <w:color w:val="000000"/>
                <w:sz w:val="18"/>
                <w:szCs w:val="18"/>
                <w:lang w:val="en-US"/>
              </w:rPr>
            </w:pPr>
            <w:r w:rsidRPr="00B5502A">
              <w:rPr>
                <w:rFonts w:cs="Calibri"/>
                <w:color w:val="000000"/>
                <w:sz w:val="18"/>
                <w:szCs w:val="18"/>
                <w:lang w:val="en-US"/>
              </w:rPr>
              <w:t>Crisis management, business continuity plan and emergencies</w:t>
            </w:r>
          </w:p>
        </w:tc>
        <w:tc>
          <w:tcPr>
            <w:tcW w:w="6850" w:type="dxa"/>
            <w:vMerge w:val="restart"/>
          </w:tcPr>
          <w:p w14:paraId="2940AD57" w14:textId="77777777" w:rsidR="00F42BB3" w:rsidRPr="00714674" w:rsidRDefault="00F42BB3" w:rsidP="001C6BD0">
            <w:pPr>
              <w:rPr>
                <w:rFonts w:cs="Calibri"/>
                <w:color w:val="000000"/>
                <w:sz w:val="18"/>
                <w:szCs w:val="18"/>
                <w:lang w:val="en-US"/>
              </w:rPr>
            </w:pPr>
            <w:r w:rsidRPr="00B5502A">
              <w:rPr>
                <w:rFonts w:cs="Calibri"/>
                <w:color w:val="000000"/>
                <w:sz w:val="18"/>
                <w:szCs w:val="18"/>
                <w:lang w:val="en-US"/>
              </w:rPr>
              <w:t xml:space="preserve">- </w:t>
            </w:r>
            <w:r w:rsidRPr="00B5502A">
              <w:rPr>
                <w:rFonts w:cs="Calibri"/>
                <w:bCs/>
                <w:color w:val="000000"/>
                <w:sz w:val="18"/>
                <w:szCs w:val="18"/>
                <w:lang w:val="en-US"/>
              </w:rPr>
              <w:t xml:space="preserve">Identification data: </w:t>
            </w:r>
            <w:r w:rsidRPr="00B5502A">
              <w:rPr>
                <w:rFonts w:cs="Calibri"/>
                <w:color w:val="000000"/>
                <w:sz w:val="18"/>
                <w:szCs w:val="18"/>
                <w:lang w:val="en-US"/>
              </w:rPr>
              <w:t xml:space="preserve">name, surname, </w:t>
            </w:r>
            <w:r>
              <w:rPr>
                <w:rFonts w:cs="Calibri"/>
                <w:color w:val="000000"/>
                <w:sz w:val="18"/>
                <w:szCs w:val="18"/>
                <w:lang w:val="en-US"/>
              </w:rPr>
              <w:t>tele</w:t>
            </w:r>
            <w:r w:rsidRPr="00B5502A">
              <w:rPr>
                <w:rFonts w:cs="Calibri"/>
                <w:color w:val="000000"/>
                <w:sz w:val="18"/>
                <w:szCs w:val="18"/>
                <w:lang w:val="en-US"/>
              </w:rPr>
              <w:t>phone number</w:t>
            </w:r>
          </w:p>
          <w:p w14:paraId="27CE57D0" w14:textId="7F87C3BD" w:rsidR="00F42BB3" w:rsidRPr="00714674" w:rsidRDefault="00F42BB3" w:rsidP="00F42BB3">
            <w:pPr>
              <w:rPr>
                <w:rFonts w:cs="Calibri"/>
                <w:color w:val="000000"/>
                <w:sz w:val="18"/>
                <w:szCs w:val="18"/>
                <w:lang w:val="en-US"/>
              </w:rPr>
            </w:pPr>
          </w:p>
        </w:tc>
      </w:tr>
      <w:tr w:rsidR="00F42BB3" w:rsidRPr="005F7842" w14:paraId="7E9209AB" w14:textId="77777777" w:rsidTr="009872F9">
        <w:trPr>
          <w:trHeight w:val="96"/>
        </w:trPr>
        <w:tc>
          <w:tcPr>
            <w:tcW w:w="3726" w:type="dxa"/>
          </w:tcPr>
          <w:p w14:paraId="3328B21D" w14:textId="56192CB4" w:rsidR="00F42BB3" w:rsidRPr="00B5502A" w:rsidRDefault="00F42BB3" w:rsidP="00F42BB3">
            <w:pPr>
              <w:rPr>
                <w:rFonts w:cs="Calibri"/>
                <w:color w:val="000000"/>
                <w:sz w:val="18"/>
                <w:szCs w:val="18"/>
                <w:lang w:val="en-US"/>
              </w:rPr>
            </w:pPr>
            <w:r w:rsidRPr="002D152D">
              <w:rPr>
                <w:rFonts w:cs="Calibri"/>
                <w:color w:val="000000"/>
                <w:sz w:val="18"/>
                <w:szCs w:val="18"/>
                <w:lang w:val="en-US"/>
              </w:rPr>
              <w:lastRenderedPageBreak/>
              <w:t>In Depth Review of claims files after a disaster</w:t>
            </w:r>
          </w:p>
        </w:tc>
        <w:tc>
          <w:tcPr>
            <w:tcW w:w="6850" w:type="dxa"/>
            <w:vMerge/>
          </w:tcPr>
          <w:p w14:paraId="3B45C48C" w14:textId="783BCD52" w:rsidR="00F42BB3" w:rsidRPr="00B5502A" w:rsidRDefault="00F42BB3" w:rsidP="00F42BB3">
            <w:pPr>
              <w:rPr>
                <w:rFonts w:cs="Calibri"/>
                <w:color w:val="000000"/>
                <w:sz w:val="18"/>
                <w:szCs w:val="18"/>
                <w:lang w:val="en-US"/>
              </w:rPr>
            </w:pPr>
          </w:p>
        </w:tc>
      </w:tr>
      <w:tr w:rsidR="00F42BB3" w:rsidRPr="005F7842" w14:paraId="4450FAFE" w14:textId="77777777" w:rsidTr="009872F9">
        <w:trPr>
          <w:trHeight w:val="96"/>
        </w:trPr>
        <w:tc>
          <w:tcPr>
            <w:tcW w:w="3726" w:type="dxa"/>
            <w:tcBorders>
              <w:bottom w:val="single" w:sz="18" w:space="0" w:color="auto"/>
            </w:tcBorders>
          </w:tcPr>
          <w:p w14:paraId="4B5F7D6F" w14:textId="08B949D7" w:rsidR="00F42BB3" w:rsidRPr="00714674" w:rsidRDefault="00F42BB3" w:rsidP="00F42BB3">
            <w:pPr>
              <w:rPr>
                <w:rFonts w:cs="Calibri"/>
                <w:color w:val="000000"/>
                <w:sz w:val="18"/>
                <w:szCs w:val="18"/>
                <w:lang w:val="en-US"/>
              </w:rPr>
            </w:pPr>
            <w:r>
              <w:rPr>
                <w:rFonts w:cs="Arial"/>
                <w:sz w:val="18"/>
                <w:szCs w:val="18"/>
                <w:lang w:val="en-US"/>
              </w:rPr>
              <w:t>Enable the transmission of internal GRM and GIO communications to all local teams</w:t>
            </w:r>
          </w:p>
        </w:tc>
        <w:tc>
          <w:tcPr>
            <w:tcW w:w="6850" w:type="dxa"/>
            <w:tcBorders>
              <w:bottom w:val="single" w:sz="18" w:space="0" w:color="auto"/>
            </w:tcBorders>
          </w:tcPr>
          <w:p w14:paraId="295BDD99" w14:textId="475282A4" w:rsidR="00F42BB3" w:rsidRPr="00714674" w:rsidRDefault="00F42BB3" w:rsidP="00F42BB3">
            <w:pPr>
              <w:rPr>
                <w:rFonts w:cs="Calibri"/>
                <w:color w:val="000000"/>
                <w:sz w:val="18"/>
                <w:szCs w:val="18"/>
                <w:lang w:val="en-US"/>
              </w:rPr>
            </w:pPr>
            <w:r w:rsidRPr="00B5502A">
              <w:rPr>
                <w:rFonts w:cs="Calibri"/>
                <w:color w:val="000000"/>
                <w:sz w:val="18"/>
                <w:szCs w:val="18"/>
                <w:lang w:val="en-US"/>
              </w:rPr>
              <w:t xml:space="preserve">- </w:t>
            </w:r>
            <w:r w:rsidRPr="00B5502A">
              <w:rPr>
                <w:rFonts w:cs="Calibri"/>
                <w:bCs/>
                <w:color w:val="000000"/>
                <w:sz w:val="18"/>
                <w:szCs w:val="18"/>
                <w:lang w:val="en-US"/>
              </w:rPr>
              <w:t>Identification data:</w:t>
            </w:r>
            <w:r w:rsidRPr="00B5502A">
              <w:rPr>
                <w:rFonts w:cs="Calibri"/>
                <w:color w:val="000000"/>
                <w:sz w:val="18"/>
                <w:szCs w:val="18"/>
                <w:lang w:val="en-US"/>
              </w:rPr>
              <w:t xml:space="preserve"> name, surname, email address</w:t>
            </w:r>
          </w:p>
        </w:tc>
      </w:tr>
      <w:tr w:rsidR="00F42BB3" w:rsidRPr="005F7842" w14:paraId="348083FA" w14:textId="77777777" w:rsidTr="009872F9">
        <w:trPr>
          <w:trHeight w:val="96"/>
        </w:trPr>
        <w:tc>
          <w:tcPr>
            <w:tcW w:w="10576" w:type="dxa"/>
            <w:gridSpan w:val="2"/>
          </w:tcPr>
          <w:p w14:paraId="0AF357EB" w14:textId="5F2B5471" w:rsidR="00F42BB3" w:rsidRPr="00EC13F9" w:rsidRDefault="00F42BB3" w:rsidP="00F42BB3">
            <w:pPr>
              <w:jc w:val="center"/>
              <w:rPr>
                <w:rFonts w:cs="Arial"/>
                <w:b/>
                <w:sz w:val="18"/>
                <w:szCs w:val="18"/>
                <w:lang w:val="en-US"/>
              </w:rPr>
            </w:pPr>
            <w:r w:rsidRPr="00EC13F9">
              <w:rPr>
                <w:rFonts w:cs="Calibri"/>
                <w:b/>
                <w:color w:val="000000"/>
                <w:sz w:val="18"/>
                <w:szCs w:val="18"/>
                <w:lang w:val="en-US"/>
              </w:rPr>
              <w:t>Group Compliance</w:t>
            </w:r>
            <w:r w:rsidRPr="00F85C14">
              <w:rPr>
                <w:rFonts w:cs="Calibri"/>
                <w:b/>
                <w:color w:val="000000"/>
                <w:sz w:val="18"/>
                <w:szCs w:val="18"/>
                <w:lang w:val="en-US"/>
              </w:rPr>
              <w:t xml:space="preserve"> Department (GIE A</w:t>
            </w:r>
            <w:r>
              <w:rPr>
                <w:rFonts w:cs="Calibri"/>
                <w:b/>
                <w:color w:val="000000"/>
                <w:sz w:val="18"/>
                <w:szCs w:val="18"/>
                <w:lang w:val="en-US"/>
              </w:rPr>
              <w:t>XA)</w:t>
            </w:r>
          </w:p>
        </w:tc>
      </w:tr>
      <w:tr w:rsidR="00F42BB3" w:rsidRPr="005F7842" w14:paraId="1675A674" w14:textId="77777777" w:rsidTr="009872F9">
        <w:trPr>
          <w:trHeight w:val="96"/>
        </w:trPr>
        <w:tc>
          <w:tcPr>
            <w:tcW w:w="3726" w:type="dxa"/>
          </w:tcPr>
          <w:p w14:paraId="4761A21A" w14:textId="42DE55CA" w:rsidR="00F42BB3" w:rsidRPr="00714674" w:rsidRDefault="00F42BB3" w:rsidP="00F42BB3">
            <w:pPr>
              <w:rPr>
                <w:rFonts w:cs="Arial"/>
                <w:sz w:val="18"/>
                <w:szCs w:val="18"/>
                <w:lang w:val="en-US"/>
              </w:rPr>
            </w:pPr>
            <w:r w:rsidRPr="00B5502A">
              <w:rPr>
                <w:rFonts w:cs="Arial"/>
                <w:sz w:val="18"/>
                <w:szCs w:val="18"/>
                <w:lang w:val="en-US"/>
              </w:rPr>
              <w:t xml:space="preserve">Monitoring of Compliance (including Data Privacy) requirements through the management of a network </w:t>
            </w:r>
          </w:p>
        </w:tc>
        <w:tc>
          <w:tcPr>
            <w:tcW w:w="6850" w:type="dxa"/>
          </w:tcPr>
          <w:p w14:paraId="6DC5BDBE" w14:textId="77777777" w:rsidR="00F42BB3" w:rsidRPr="00B5502A" w:rsidRDefault="00F42BB3" w:rsidP="00F42BB3">
            <w:pPr>
              <w:rPr>
                <w:rFonts w:cs="Arial"/>
                <w:sz w:val="18"/>
                <w:szCs w:val="18"/>
                <w:lang w:val="en-US"/>
              </w:rPr>
            </w:pPr>
            <w:r w:rsidRPr="00B5502A">
              <w:rPr>
                <w:rFonts w:cs="Arial"/>
                <w:sz w:val="18"/>
                <w:szCs w:val="18"/>
                <w:lang w:val="en-US"/>
              </w:rPr>
              <w:t>- Identification data: name,</w:t>
            </w:r>
            <w:r>
              <w:rPr>
                <w:rFonts w:cs="Arial"/>
                <w:sz w:val="18"/>
                <w:szCs w:val="18"/>
                <w:lang w:val="en-US"/>
              </w:rPr>
              <w:t xml:space="preserve"> surname, postal</w:t>
            </w:r>
            <w:r w:rsidRPr="00B5502A">
              <w:rPr>
                <w:rFonts w:cs="Arial"/>
                <w:sz w:val="18"/>
                <w:szCs w:val="18"/>
                <w:lang w:val="en-US"/>
              </w:rPr>
              <w:t xml:space="preserve"> address, marital status, nationality, gender, ID cards, passport number, driving license, lifestyle, family situation, </w:t>
            </w:r>
            <w:r>
              <w:rPr>
                <w:rFonts w:cs="Arial"/>
                <w:sz w:val="18"/>
                <w:szCs w:val="18"/>
                <w:lang w:val="en-US"/>
              </w:rPr>
              <w:t>s</w:t>
            </w:r>
            <w:r w:rsidRPr="00B5502A">
              <w:rPr>
                <w:rFonts w:cs="Arial"/>
                <w:sz w:val="18"/>
                <w:szCs w:val="18"/>
                <w:lang w:val="en-US"/>
              </w:rPr>
              <w:t xml:space="preserve">ocial </w:t>
            </w:r>
            <w:r>
              <w:rPr>
                <w:rFonts w:cs="Arial"/>
                <w:sz w:val="18"/>
                <w:szCs w:val="18"/>
                <w:lang w:val="en-US"/>
              </w:rPr>
              <w:t>s</w:t>
            </w:r>
            <w:r w:rsidRPr="00B5502A">
              <w:rPr>
                <w:rFonts w:cs="Arial"/>
                <w:sz w:val="18"/>
                <w:szCs w:val="18"/>
                <w:lang w:val="en-US"/>
              </w:rPr>
              <w:t>ecurity number</w:t>
            </w:r>
          </w:p>
          <w:p w14:paraId="560D16D6" w14:textId="77777777" w:rsidR="00F42BB3" w:rsidRPr="00B5502A" w:rsidRDefault="00F42BB3" w:rsidP="00F42BB3">
            <w:pPr>
              <w:rPr>
                <w:rFonts w:cs="Arial"/>
                <w:sz w:val="18"/>
                <w:szCs w:val="18"/>
                <w:lang w:val="en-US"/>
              </w:rPr>
            </w:pPr>
            <w:r w:rsidRPr="00B5502A">
              <w:rPr>
                <w:rFonts w:cs="Arial"/>
                <w:sz w:val="18"/>
                <w:szCs w:val="18"/>
                <w:lang w:val="en-US"/>
              </w:rPr>
              <w:t>- Professional data: resume,</w:t>
            </w:r>
            <w:r>
              <w:rPr>
                <w:rFonts w:cs="Arial"/>
                <w:sz w:val="18"/>
                <w:szCs w:val="18"/>
                <w:lang w:val="en-US"/>
              </w:rPr>
              <w:t xml:space="preserve"> p</w:t>
            </w:r>
            <w:r w:rsidRPr="00B5502A">
              <w:rPr>
                <w:rFonts w:cs="Arial"/>
                <w:sz w:val="18"/>
                <w:szCs w:val="18"/>
                <w:lang w:val="en-US"/>
              </w:rPr>
              <w:t xml:space="preserve">rofessional situation, </w:t>
            </w:r>
            <w:r>
              <w:rPr>
                <w:rFonts w:cs="Arial"/>
                <w:sz w:val="18"/>
                <w:szCs w:val="18"/>
                <w:lang w:val="en-US"/>
              </w:rPr>
              <w:t>p</w:t>
            </w:r>
            <w:r w:rsidRPr="00B5502A">
              <w:rPr>
                <w:rFonts w:cs="Arial"/>
                <w:sz w:val="18"/>
                <w:szCs w:val="18"/>
                <w:lang w:val="en-US"/>
              </w:rPr>
              <w:t xml:space="preserve">rofessional skills    </w:t>
            </w:r>
          </w:p>
          <w:p w14:paraId="4F31F079" w14:textId="77777777" w:rsidR="00F42BB3" w:rsidRPr="00B5502A" w:rsidRDefault="00F42BB3" w:rsidP="00F42BB3">
            <w:pPr>
              <w:rPr>
                <w:rFonts w:cs="Arial"/>
                <w:sz w:val="18"/>
                <w:szCs w:val="18"/>
                <w:lang w:val="en-US"/>
              </w:rPr>
            </w:pPr>
            <w:r w:rsidRPr="00B5502A">
              <w:rPr>
                <w:rFonts w:cs="Arial"/>
                <w:sz w:val="18"/>
                <w:szCs w:val="18"/>
                <w:lang w:val="en-US"/>
              </w:rPr>
              <w:t xml:space="preserve">- Financial and economic information: financial situation, incomes, contract number, behavior   </w:t>
            </w:r>
          </w:p>
          <w:p w14:paraId="49E33EE7" w14:textId="77777777" w:rsidR="00F42BB3" w:rsidRPr="00B5502A" w:rsidRDefault="00F42BB3" w:rsidP="00F42BB3">
            <w:pPr>
              <w:rPr>
                <w:rFonts w:cs="Arial"/>
                <w:sz w:val="18"/>
                <w:szCs w:val="18"/>
                <w:lang w:val="en-US"/>
              </w:rPr>
            </w:pPr>
            <w:r w:rsidRPr="00B5502A">
              <w:rPr>
                <w:rFonts w:cs="Arial"/>
                <w:sz w:val="18"/>
                <w:szCs w:val="18"/>
                <w:lang w:val="en-US"/>
              </w:rPr>
              <w:t>- Internet profiles</w:t>
            </w:r>
          </w:p>
          <w:p w14:paraId="07948F19" w14:textId="2DF101CE" w:rsidR="00F42BB3" w:rsidRPr="00714674" w:rsidRDefault="00F42BB3" w:rsidP="00F42BB3">
            <w:pPr>
              <w:rPr>
                <w:rFonts w:cs="Arial"/>
                <w:sz w:val="18"/>
                <w:szCs w:val="18"/>
                <w:lang w:val="en-US"/>
              </w:rPr>
            </w:pPr>
            <w:r w:rsidRPr="00B5502A">
              <w:rPr>
                <w:rFonts w:cs="Arial"/>
                <w:sz w:val="18"/>
                <w:szCs w:val="18"/>
                <w:lang w:val="en-US"/>
              </w:rPr>
              <w:t>- Geo</w:t>
            </w:r>
            <w:r>
              <w:rPr>
                <w:rFonts w:cs="Arial"/>
                <w:sz w:val="18"/>
                <w:szCs w:val="18"/>
                <w:lang w:val="en-US"/>
              </w:rPr>
              <w:t>-</w:t>
            </w:r>
            <w:r w:rsidRPr="00B5502A">
              <w:rPr>
                <w:rFonts w:cs="Arial"/>
                <w:sz w:val="18"/>
                <w:szCs w:val="18"/>
                <w:lang w:val="en-US"/>
              </w:rPr>
              <w:t>locali</w:t>
            </w:r>
            <w:r>
              <w:rPr>
                <w:rFonts w:cs="Arial"/>
                <w:sz w:val="18"/>
                <w:szCs w:val="18"/>
                <w:lang w:val="en-US"/>
              </w:rPr>
              <w:t>z</w:t>
            </w:r>
            <w:r w:rsidRPr="00B5502A">
              <w:rPr>
                <w:rFonts w:cs="Arial"/>
                <w:sz w:val="18"/>
                <w:szCs w:val="18"/>
                <w:lang w:val="en-US"/>
              </w:rPr>
              <w:t>ation data</w:t>
            </w:r>
          </w:p>
        </w:tc>
      </w:tr>
      <w:tr w:rsidR="00F42BB3" w:rsidRPr="005F7842" w14:paraId="0230D3AC" w14:textId="77777777" w:rsidTr="009872F9">
        <w:trPr>
          <w:trHeight w:val="96"/>
        </w:trPr>
        <w:tc>
          <w:tcPr>
            <w:tcW w:w="3726" w:type="dxa"/>
          </w:tcPr>
          <w:p w14:paraId="51D31D6C" w14:textId="35025410" w:rsidR="00F42BB3" w:rsidRPr="002973F4" w:rsidRDefault="00DE62FD" w:rsidP="00F42BB3">
            <w:pPr>
              <w:rPr>
                <w:rFonts w:cs="Arial"/>
                <w:sz w:val="18"/>
                <w:szCs w:val="18"/>
                <w:lang w:val="en-US"/>
              </w:rPr>
            </w:pPr>
            <w:r>
              <w:rPr>
                <w:rFonts w:cs="Arial"/>
                <w:sz w:val="18"/>
                <w:szCs w:val="18"/>
                <w:lang w:val="en-US"/>
              </w:rPr>
              <w:t>Records of modifications of Anti-Corruption Clauses</w:t>
            </w:r>
          </w:p>
        </w:tc>
        <w:tc>
          <w:tcPr>
            <w:tcW w:w="6850" w:type="dxa"/>
          </w:tcPr>
          <w:p w14:paraId="2B1C9299" w14:textId="4ACDEEAD" w:rsidR="00F42BB3" w:rsidRPr="002973F4" w:rsidRDefault="00F42BB3" w:rsidP="00F42BB3">
            <w:pPr>
              <w:rPr>
                <w:rFonts w:cs="Arial"/>
                <w:sz w:val="18"/>
                <w:szCs w:val="18"/>
                <w:lang w:val="en-US"/>
              </w:rPr>
            </w:pPr>
            <w:r w:rsidRPr="002973F4">
              <w:rPr>
                <w:rFonts w:cs="Calibri"/>
                <w:sz w:val="18"/>
                <w:szCs w:val="18"/>
                <w:lang w:val="en-US"/>
              </w:rPr>
              <w:t>- Identification data: name, surname, email address</w:t>
            </w:r>
            <w:r w:rsidRPr="002973F4">
              <w:rPr>
                <w:rFonts w:cs="Calibri"/>
                <w:sz w:val="18"/>
                <w:szCs w:val="18"/>
                <w:lang w:val="en-US"/>
              </w:rPr>
              <w:br/>
              <w:t>- Professional data: position, name of third party</w:t>
            </w:r>
          </w:p>
        </w:tc>
      </w:tr>
      <w:tr w:rsidR="00F42BB3" w:rsidRPr="005F7842" w14:paraId="01A63EAD" w14:textId="77777777" w:rsidTr="009872F9">
        <w:trPr>
          <w:trHeight w:val="96"/>
        </w:trPr>
        <w:tc>
          <w:tcPr>
            <w:tcW w:w="3726" w:type="dxa"/>
            <w:tcBorders>
              <w:bottom w:val="single" w:sz="18" w:space="0" w:color="auto"/>
            </w:tcBorders>
          </w:tcPr>
          <w:p w14:paraId="73D0D7F3" w14:textId="33FC5A4A" w:rsidR="00F42BB3" w:rsidRPr="00714674" w:rsidRDefault="00F42BB3" w:rsidP="00F42BB3">
            <w:pPr>
              <w:rPr>
                <w:rFonts w:cs="Arial"/>
                <w:sz w:val="18"/>
                <w:szCs w:val="18"/>
                <w:lang w:val="en-US"/>
              </w:rPr>
            </w:pPr>
            <w:r w:rsidRPr="00B5502A">
              <w:rPr>
                <w:rFonts w:cs="Arial"/>
                <w:sz w:val="18"/>
                <w:szCs w:val="18"/>
                <w:lang w:val="en-US"/>
              </w:rPr>
              <w:t>Organization of seminars, trainings and conferences</w:t>
            </w:r>
          </w:p>
        </w:tc>
        <w:tc>
          <w:tcPr>
            <w:tcW w:w="6850" w:type="dxa"/>
            <w:tcBorders>
              <w:bottom w:val="single" w:sz="18" w:space="0" w:color="auto"/>
            </w:tcBorders>
          </w:tcPr>
          <w:p w14:paraId="2DF97239" w14:textId="4759F602" w:rsidR="00F42BB3" w:rsidRPr="00714674" w:rsidRDefault="00F42BB3" w:rsidP="00F42BB3">
            <w:pPr>
              <w:rPr>
                <w:rFonts w:cs="Arial"/>
                <w:sz w:val="18"/>
                <w:szCs w:val="18"/>
                <w:lang w:val="en-US"/>
              </w:rPr>
            </w:pPr>
            <w:r w:rsidRPr="00B5502A">
              <w:rPr>
                <w:rFonts w:cs="Arial"/>
                <w:sz w:val="18"/>
                <w:szCs w:val="18"/>
                <w:lang w:val="en-US"/>
              </w:rPr>
              <w:t xml:space="preserve">- </w:t>
            </w:r>
            <w:r w:rsidRPr="00B5502A">
              <w:rPr>
                <w:rFonts w:cs="Arial"/>
                <w:bCs/>
                <w:sz w:val="18"/>
                <w:szCs w:val="18"/>
                <w:lang w:val="en-US"/>
              </w:rPr>
              <w:t>Identification data:</w:t>
            </w:r>
            <w:r w:rsidRPr="00B5502A">
              <w:rPr>
                <w:rFonts w:cs="Arial"/>
                <w:sz w:val="18"/>
                <w:szCs w:val="18"/>
                <w:lang w:val="en-US"/>
              </w:rPr>
              <w:t xml:space="preserve"> name, surname, email address, </w:t>
            </w:r>
            <w:r>
              <w:rPr>
                <w:rFonts w:cs="Arial"/>
                <w:sz w:val="18"/>
                <w:szCs w:val="18"/>
                <w:lang w:val="en-US"/>
              </w:rPr>
              <w:t>t</w:t>
            </w:r>
            <w:r w:rsidRPr="00B5502A">
              <w:rPr>
                <w:rFonts w:cs="Arial"/>
                <w:sz w:val="18"/>
                <w:szCs w:val="18"/>
                <w:lang w:val="en-US"/>
              </w:rPr>
              <w:t xml:space="preserve">emporary hosting address, ID / Passport number, </w:t>
            </w:r>
            <w:r>
              <w:rPr>
                <w:rFonts w:cs="Arial"/>
                <w:sz w:val="18"/>
                <w:szCs w:val="18"/>
                <w:lang w:val="en-US"/>
              </w:rPr>
              <w:t>n</w:t>
            </w:r>
            <w:r w:rsidRPr="00B5502A">
              <w:rPr>
                <w:rFonts w:cs="Arial"/>
                <w:sz w:val="18"/>
                <w:szCs w:val="18"/>
                <w:lang w:val="en-US"/>
              </w:rPr>
              <w:t xml:space="preserve">ationality, </w:t>
            </w:r>
            <w:r>
              <w:rPr>
                <w:rFonts w:cs="Arial"/>
                <w:sz w:val="18"/>
                <w:szCs w:val="18"/>
                <w:lang w:val="en-US"/>
              </w:rPr>
              <w:t>m</w:t>
            </w:r>
            <w:r w:rsidRPr="00B5502A">
              <w:rPr>
                <w:rFonts w:cs="Arial"/>
                <w:sz w:val="18"/>
                <w:szCs w:val="18"/>
                <w:lang w:val="en-US"/>
              </w:rPr>
              <w:t xml:space="preserve">obile </w:t>
            </w:r>
            <w:r>
              <w:rPr>
                <w:rFonts w:cs="Arial"/>
                <w:sz w:val="18"/>
                <w:szCs w:val="18"/>
                <w:lang w:val="en-US"/>
              </w:rPr>
              <w:t>tele</w:t>
            </w:r>
            <w:r w:rsidRPr="00B5502A">
              <w:rPr>
                <w:rFonts w:cs="Arial"/>
                <w:sz w:val="18"/>
                <w:szCs w:val="18"/>
                <w:lang w:val="en-US"/>
              </w:rPr>
              <w:t>phone number</w:t>
            </w:r>
            <w:r w:rsidRPr="00B5502A">
              <w:rPr>
                <w:rFonts w:cs="Arial"/>
                <w:sz w:val="18"/>
                <w:szCs w:val="18"/>
                <w:lang w:val="en-US"/>
              </w:rPr>
              <w:br/>
              <w:t xml:space="preserve">- </w:t>
            </w:r>
            <w:r w:rsidRPr="00B5502A">
              <w:rPr>
                <w:rFonts w:cs="Arial"/>
                <w:bCs/>
                <w:sz w:val="18"/>
                <w:szCs w:val="18"/>
                <w:lang w:val="en-US"/>
              </w:rPr>
              <w:t>Professional data:</w:t>
            </w:r>
            <w:r w:rsidRPr="00B5502A">
              <w:rPr>
                <w:rFonts w:cs="Arial"/>
                <w:sz w:val="18"/>
                <w:szCs w:val="18"/>
                <w:lang w:val="en-US"/>
              </w:rPr>
              <w:t xml:space="preserve"> </w:t>
            </w:r>
            <w:r>
              <w:rPr>
                <w:rFonts w:cs="Arial"/>
                <w:sz w:val="18"/>
                <w:szCs w:val="18"/>
                <w:lang w:val="en-US"/>
              </w:rPr>
              <w:t>position</w:t>
            </w:r>
            <w:r w:rsidRPr="00B5502A">
              <w:rPr>
                <w:rFonts w:cs="Arial"/>
                <w:sz w:val="18"/>
                <w:szCs w:val="18"/>
                <w:lang w:val="en-US"/>
              </w:rPr>
              <w:t xml:space="preserve">, mobile professional </w:t>
            </w:r>
            <w:r>
              <w:rPr>
                <w:rFonts w:cs="Arial"/>
                <w:sz w:val="18"/>
                <w:szCs w:val="18"/>
                <w:lang w:val="en-US"/>
              </w:rPr>
              <w:t>tele</w:t>
            </w:r>
            <w:r w:rsidRPr="00B5502A">
              <w:rPr>
                <w:rFonts w:cs="Arial"/>
                <w:sz w:val="18"/>
                <w:szCs w:val="18"/>
                <w:lang w:val="en-US"/>
              </w:rPr>
              <w:t>phone number</w:t>
            </w:r>
          </w:p>
        </w:tc>
      </w:tr>
      <w:tr w:rsidR="00F42BB3" w:rsidRPr="005F7842" w14:paraId="03080618" w14:textId="77777777" w:rsidTr="009872F9">
        <w:trPr>
          <w:trHeight w:val="96"/>
        </w:trPr>
        <w:tc>
          <w:tcPr>
            <w:tcW w:w="10576" w:type="dxa"/>
            <w:gridSpan w:val="2"/>
          </w:tcPr>
          <w:p w14:paraId="39080080" w14:textId="0BA8A0BE" w:rsidR="00F42BB3" w:rsidRPr="00EC13F9" w:rsidRDefault="00F42BB3" w:rsidP="00F42BB3">
            <w:pPr>
              <w:jc w:val="center"/>
              <w:rPr>
                <w:rFonts w:cs="Arial"/>
                <w:b/>
                <w:sz w:val="18"/>
                <w:szCs w:val="18"/>
                <w:lang w:val="en-US"/>
              </w:rPr>
            </w:pPr>
            <w:r w:rsidRPr="00EC13F9">
              <w:rPr>
                <w:rFonts w:cs="Calibri"/>
                <w:b/>
                <w:color w:val="000000"/>
                <w:sz w:val="18"/>
                <w:szCs w:val="18"/>
                <w:lang w:val="en-US"/>
              </w:rPr>
              <w:t>Group Legal</w:t>
            </w:r>
            <w:r w:rsidRPr="00F85C14">
              <w:rPr>
                <w:rFonts w:cs="Calibri"/>
                <w:b/>
                <w:color w:val="000000"/>
                <w:sz w:val="18"/>
                <w:szCs w:val="18"/>
                <w:lang w:val="en-US"/>
              </w:rPr>
              <w:t xml:space="preserve"> Department (GIE A</w:t>
            </w:r>
            <w:r>
              <w:rPr>
                <w:rFonts w:cs="Calibri"/>
                <w:b/>
                <w:color w:val="000000"/>
                <w:sz w:val="18"/>
                <w:szCs w:val="18"/>
                <w:lang w:val="en-US"/>
              </w:rPr>
              <w:t>XA)</w:t>
            </w:r>
          </w:p>
        </w:tc>
      </w:tr>
      <w:tr w:rsidR="00F42BB3" w:rsidRPr="005F7842" w14:paraId="78BAC118" w14:textId="77777777" w:rsidTr="009872F9">
        <w:trPr>
          <w:trHeight w:val="96"/>
        </w:trPr>
        <w:tc>
          <w:tcPr>
            <w:tcW w:w="3726" w:type="dxa"/>
          </w:tcPr>
          <w:p w14:paraId="05AA1192" w14:textId="6C4FA22A" w:rsidR="00F42BB3" w:rsidRPr="00714674" w:rsidRDefault="00F42BB3" w:rsidP="00F42BB3">
            <w:pPr>
              <w:rPr>
                <w:rFonts w:cs="Calibri"/>
                <w:color w:val="000000"/>
                <w:sz w:val="18"/>
                <w:szCs w:val="18"/>
                <w:lang w:val="en-US"/>
              </w:rPr>
            </w:pPr>
            <w:r w:rsidRPr="00B5502A">
              <w:rPr>
                <w:rFonts w:cs="Calibri"/>
                <w:color w:val="000000"/>
                <w:sz w:val="18"/>
                <w:szCs w:val="18"/>
                <w:lang w:val="en-US"/>
              </w:rPr>
              <w:t>Have a global view of the governance of AXA</w:t>
            </w:r>
          </w:p>
        </w:tc>
        <w:tc>
          <w:tcPr>
            <w:tcW w:w="6850" w:type="dxa"/>
          </w:tcPr>
          <w:p w14:paraId="0A38BEC1" w14:textId="77777777" w:rsidR="00F42BB3" w:rsidRDefault="00F42BB3" w:rsidP="00F42BB3">
            <w:pPr>
              <w:rPr>
                <w:rFonts w:cs="Arial"/>
                <w:sz w:val="18"/>
                <w:szCs w:val="18"/>
                <w:lang w:val="en-US"/>
              </w:rPr>
            </w:pPr>
            <w:r>
              <w:rPr>
                <w:rFonts w:cs="Arial"/>
                <w:sz w:val="18"/>
                <w:szCs w:val="18"/>
                <w:lang w:val="en-US"/>
              </w:rPr>
              <w:t>1. For Nemo and Galaxy Users:</w:t>
            </w:r>
          </w:p>
          <w:p w14:paraId="3DFA9807" w14:textId="77777777" w:rsidR="00F42BB3" w:rsidRDefault="00F42BB3" w:rsidP="00F42BB3">
            <w:pPr>
              <w:rPr>
                <w:rFonts w:cs="Arial"/>
                <w:sz w:val="18"/>
                <w:szCs w:val="18"/>
                <w:lang w:val="en-US"/>
              </w:rPr>
            </w:pPr>
            <w:r>
              <w:rPr>
                <w:rFonts w:cs="Arial"/>
                <w:sz w:val="18"/>
                <w:szCs w:val="18"/>
                <w:lang w:val="en-US"/>
              </w:rPr>
              <w:t xml:space="preserve">- Identification data: name, email address </w:t>
            </w:r>
          </w:p>
          <w:p w14:paraId="51A71AEF" w14:textId="77777777" w:rsidR="00F42BB3" w:rsidRDefault="00F42BB3" w:rsidP="00F42BB3">
            <w:pPr>
              <w:rPr>
                <w:rFonts w:cs="Arial"/>
                <w:sz w:val="18"/>
                <w:szCs w:val="18"/>
                <w:lang w:val="en-US"/>
              </w:rPr>
            </w:pPr>
            <w:r>
              <w:rPr>
                <w:rFonts w:cs="Arial"/>
                <w:sz w:val="18"/>
                <w:szCs w:val="18"/>
                <w:lang w:val="en-US"/>
              </w:rPr>
              <w:t>- Login information: number of connections and date of last connection to the platform</w:t>
            </w:r>
          </w:p>
          <w:p w14:paraId="12C12D3A" w14:textId="77777777" w:rsidR="00F42BB3" w:rsidRDefault="00F42BB3" w:rsidP="00F42BB3">
            <w:pPr>
              <w:rPr>
                <w:rFonts w:cs="Arial"/>
                <w:sz w:val="18"/>
                <w:szCs w:val="18"/>
                <w:lang w:val="en-US"/>
              </w:rPr>
            </w:pPr>
            <w:r>
              <w:rPr>
                <w:rFonts w:cs="Arial"/>
                <w:sz w:val="18"/>
                <w:szCs w:val="18"/>
                <w:lang w:val="en-US"/>
              </w:rPr>
              <w:t>2. For all the others (potentially):</w:t>
            </w:r>
          </w:p>
          <w:p w14:paraId="17F0BADA" w14:textId="77777777" w:rsidR="00F42BB3" w:rsidRDefault="00F42BB3" w:rsidP="00F42BB3">
            <w:pPr>
              <w:rPr>
                <w:rFonts w:cs="Arial"/>
                <w:sz w:val="18"/>
                <w:szCs w:val="18"/>
                <w:lang w:val="en-US"/>
              </w:rPr>
            </w:pPr>
            <w:r>
              <w:rPr>
                <w:rFonts w:cs="Arial"/>
                <w:sz w:val="18"/>
                <w:szCs w:val="18"/>
                <w:lang w:val="en-US"/>
              </w:rPr>
              <w:t>- Identification data: name, email-address</w:t>
            </w:r>
          </w:p>
          <w:p w14:paraId="6870AF01" w14:textId="093CFA31" w:rsidR="00F42BB3" w:rsidRPr="00714674" w:rsidRDefault="00F42BB3" w:rsidP="00F42BB3">
            <w:pPr>
              <w:rPr>
                <w:rFonts w:cs="Arial"/>
                <w:sz w:val="18"/>
                <w:szCs w:val="18"/>
                <w:lang w:val="en-US"/>
              </w:rPr>
            </w:pPr>
            <w:r>
              <w:rPr>
                <w:rFonts w:cs="Arial"/>
                <w:sz w:val="18"/>
                <w:szCs w:val="18"/>
                <w:lang w:val="en-US"/>
              </w:rPr>
              <w:t>- Professional data: professional postal address, professional telephone number, all functions held within the AXA group (as director, shareholder, auditor and local contact)</w:t>
            </w:r>
          </w:p>
        </w:tc>
      </w:tr>
    </w:tbl>
    <w:p w14:paraId="44474693" w14:textId="77777777" w:rsidR="00212384" w:rsidRPr="00D676B7" w:rsidRDefault="00212384" w:rsidP="005E1F1D">
      <w:pPr>
        <w:spacing w:after="0" w:line="276" w:lineRule="auto"/>
        <w:rPr>
          <w:strike/>
          <w:szCs w:val="20"/>
          <w:u w:val="single"/>
          <w:lang w:val="en-US" w:eastAsia="fr-FR"/>
        </w:rPr>
      </w:pPr>
    </w:p>
    <w:p w14:paraId="2AA29892" w14:textId="6B33BD51" w:rsidR="00D16069" w:rsidRPr="00D16069" w:rsidRDefault="006A72BD" w:rsidP="002145B0">
      <w:pPr>
        <w:pStyle w:val="ListParagraph"/>
        <w:numPr>
          <w:ilvl w:val="0"/>
          <w:numId w:val="28"/>
        </w:numPr>
        <w:spacing w:after="0" w:line="276" w:lineRule="auto"/>
        <w:jc w:val="both"/>
        <w:rPr>
          <w:szCs w:val="20"/>
          <w:u w:val="single"/>
          <w:lang w:val="en-US" w:eastAsia="fr-FR"/>
        </w:rPr>
      </w:pPr>
      <w:r w:rsidRPr="005E1F1D">
        <w:rPr>
          <w:szCs w:val="20"/>
          <w:u w:val="single"/>
          <w:lang w:val="en-US" w:eastAsia="fr-FR"/>
        </w:rPr>
        <w:t xml:space="preserve">Treatment </w:t>
      </w:r>
      <w:r w:rsidR="009718B2" w:rsidRPr="005E1F1D">
        <w:rPr>
          <w:szCs w:val="20"/>
          <w:u w:val="single"/>
          <w:lang w:val="en-US" w:eastAsia="fr-FR"/>
        </w:rPr>
        <w:t xml:space="preserve">necessary for </w:t>
      </w:r>
      <w:r w:rsidR="009718B2" w:rsidRPr="00212384">
        <w:rPr>
          <w:b/>
          <w:szCs w:val="20"/>
          <w:u w:val="single"/>
          <w:lang w:val="en-US" w:eastAsia="fr-FR"/>
        </w:rPr>
        <w:t>the performance of a contract with YOU</w:t>
      </w:r>
      <w:r w:rsidR="009718B2" w:rsidRPr="005E1F1D">
        <w:rPr>
          <w:szCs w:val="20"/>
          <w:u w:val="single"/>
          <w:lang w:val="en-US" w:eastAsia="fr-FR"/>
        </w:rPr>
        <w:t>:</w:t>
      </w:r>
      <w:r w:rsidR="00AF31CD" w:rsidRPr="005E1F1D">
        <w:rPr>
          <w:szCs w:val="20"/>
          <w:lang w:val="en-US" w:eastAsia="fr-FR"/>
        </w:rPr>
        <w:t xml:space="preserve"> article 6 1. (b) </w:t>
      </w:r>
      <w:r w:rsidR="00123CF7" w:rsidRPr="005E1F1D">
        <w:rPr>
          <w:szCs w:val="20"/>
          <w:lang w:val="en-US" w:eastAsia="fr-FR"/>
        </w:rPr>
        <w:t>of the</w:t>
      </w:r>
      <w:r w:rsidR="00AF31CD" w:rsidRPr="005E1F1D">
        <w:rPr>
          <w:szCs w:val="20"/>
          <w:lang w:val="en-US" w:eastAsia="fr-FR"/>
        </w:rPr>
        <w:t xml:space="preserve"> </w:t>
      </w:r>
      <w:r w:rsidR="007153AE" w:rsidRPr="005E1F1D">
        <w:rPr>
          <w:szCs w:val="20"/>
          <w:lang w:val="en-US" w:eastAsia="fr-FR"/>
        </w:rPr>
        <w:t>GDPR</w:t>
      </w:r>
      <w:r w:rsidR="00AF31CD" w:rsidRPr="005E1F1D">
        <w:rPr>
          <w:szCs w:val="20"/>
          <w:lang w:val="en-US" w:eastAsia="fr-FR"/>
        </w:rPr>
        <w:t xml:space="preserve">: </w:t>
      </w:r>
      <w:r w:rsidR="00123CF7" w:rsidRPr="005E1F1D">
        <w:rPr>
          <w:szCs w:val="20"/>
          <w:lang w:val="en-US" w:eastAsia="fr-FR"/>
        </w:rPr>
        <w:t>“</w:t>
      </w:r>
      <w:r w:rsidR="007153AE" w:rsidRPr="005E1F1D">
        <w:rPr>
          <w:i/>
          <w:szCs w:val="20"/>
          <w:lang w:val="en-US"/>
        </w:rPr>
        <w:t>processing is necessary for the performance of a contract to which the data subject is party or in order to take steps at the request of the data subject prior to entering into a contract</w:t>
      </w:r>
      <w:r w:rsidR="00123CF7" w:rsidRPr="005E1F1D">
        <w:rPr>
          <w:i/>
          <w:szCs w:val="20"/>
          <w:lang w:val="en-US" w:eastAsia="fr-FR"/>
        </w:rPr>
        <w:t>”</w:t>
      </w:r>
      <w:r w:rsidR="00AF31CD" w:rsidRPr="005E1F1D">
        <w:rPr>
          <w:i/>
          <w:szCs w:val="20"/>
          <w:lang w:val="en-US" w:eastAsia="fr-FR"/>
        </w:rPr>
        <w:t>.</w:t>
      </w:r>
      <w:r w:rsidR="00AF31CD" w:rsidRPr="005E1F1D">
        <w:rPr>
          <w:szCs w:val="20"/>
          <w:lang w:val="en-US" w:eastAsia="fr-FR"/>
        </w:rPr>
        <w:t xml:space="preserve"> </w:t>
      </w:r>
    </w:p>
    <w:tbl>
      <w:tblPr>
        <w:tblStyle w:val="TableGrid"/>
        <w:tblW w:w="10453" w:type="dxa"/>
        <w:tblLook w:val="04A0" w:firstRow="1" w:lastRow="0" w:firstColumn="1" w:lastColumn="0" w:noHBand="0" w:noVBand="1"/>
      </w:tblPr>
      <w:tblGrid>
        <w:gridCol w:w="3823"/>
        <w:gridCol w:w="6619"/>
        <w:gridCol w:w="11"/>
      </w:tblGrid>
      <w:tr w:rsidR="00275215" w:rsidRPr="00B5502A" w14:paraId="683A3D0B" w14:textId="77777777" w:rsidTr="00074E6C">
        <w:trPr>
          <w:gridAfter w:val="1"/>
          <w:wAfter w:w="11" w:type="dxa"/>
        </w:trPr>
        <w:tc>
          <w:tcPr>
            <w:tcW w:w="3823" w:type="dxa"/>
          </w:tcPr>
          <w:p w14:paraId="31FFA80A" w14:textId="3E28285E" w:rsidR="00275215" w:rsidRPr="00B5502A" w:rsidRDefault="00755DD1" w:rsidP="00074E6C">
            <w:pPr>
              <w:jc w:val="center"/>
              <w:rPr>
                <w:b/>
                <w:sz w:val="18"/>
                <w:szCs w:val="18"/>
                <w:lang w:val="en-US" w:eastAsia="fr-FR"/>
              </w:rPr>
            </w:pPr>
            <w:r w:rsidRPr="006958C3">
              <w:rPr>
                <w:b/>
                <w:sz w:val="18"/>
                <w:szCs w:val="18"/>
                <w:lang w:val="en-US" w:eastAsia="fr-FR"/>
              </w:rPr>
              <w:t>Purpose</w:t>
            </w:r>
            <w:r>
              <w:rPr>
                <w:b/>
                <w:sz w:val="18"/>
                <w:szCs w:val="18"/>
                <w:lang w:val="en-US" w:eastAsia="fr-FR"/>
              </w:rPr>
              <w:t xml:space="preserve"> that </w:t>
            </w:r>
            <w:r w:rsidRPr="001B77D2">
              <w:rPr>
                <w:b/>
                <w:caps/>
                <w:sz w:val="18"/>
                <w:szCs w:val="18"/>
                <w:lang w:val="en-US" w:eastAsia="fr-FR"/>
              </w:rPr>
              <w:t xml:space="preserve">might </w:t>
            </w:r>
            <w:r>
              <w:rPr>
                <w:b/>
                <w:sz w:val="18"/>
                <w:szCs w:val="18"/>
                <w:lang w:val="en-US" w:eastAsia="fr-FR"/>
              </w:rPr>
              <w:t>apply to you</w:t>
            </w:r>
          </w:p>
        </w:tc>
        <w:tc>
          <w:tcPr>
            <w:tcW w:w="6619" w:type="dxa"/>
          </w:tcPr>
          <w:p w14:paraId="37DE5A48" w14:textId="77777777" w:rsidR="00275215" w:rsidRPr="00B5502A" w:rsidRDefault="00275215" w:rsidP="00074E6C">
            <w:pPr>
              <w:jc w:val="center"/>
              <w:rPr>
                <w:b/>
                <w:sz w:val="18"/>
                <w:szCs w:val="18"/>
                <w:lang w:val="en-US" w:eastAsia="fr-FR"/>
              </w:rPr>
            </w:pPr>
            <w:r>
              <w:rPr>
                <w:b/>
                <w:sz w:val="18"/>
                <w:szCs w:val="18"/>
                <w:lang w:val="en-US" w:eastAsia="fr-FR"/>
              </w:rPr>
              <w:t>Data collected</w:t>
            </w:r>
          </w:p>
        </w:tc>
      </w:tr>
      <w:tr w:rsidR="00F00037" w:rsidRPr="005F7842" w14:paraId="513E653D" w14:textId="77777777" w:rsidTr="00A53095">
        <w:tc>
          <w:tcPr>
            <w:tcW w:w="10453" w:type="dxa"/>
            <w:gridSpan w:val="3"/>
          </w:tcPr>
          <w:p w14:paraId="2E1AB27E" w14:textId="2A2940D3" w:rsidR="00F00037" w:rsidRPr="00B5502A" w:rsidRDefault="00F00037" w:rsidP="00A53095">
            <w:pPr>
              <w:jc w:val="center"/>
              <w:rPr>
                <w:rFonts w:cs="Calibri"/>
                <w:color w:val="000000"/>
                <w:sz w:val="18"/>
                <w:szCs w:val="18"/>
                <w:lang w:val="en-US"/>
              </w:rPr>
            </w:pPr>
            <w:r w:rsidRPr="00E37D81">
              <w:rPr>
                <w:rFonts w:cs="Arial"/>
                <w:b/>
                <w:sz w:val="18"/>
                <w:szCs w:val="18"/>
                <w:lang w:val="en-US"/>
              </w:rPr>
              <w:t>Group HR</w:t>
            </w:r>
            <w:r w:rsidR="00E37D81" w:rsidRPr="00F85C14">
              <w:rPr>
                <w:rFonts w:cs="Calibri"/>
                <w:b/>
                <w:color w:val="000000"/>
                <w:sz w:val="18"/>
                <w:szCs w:val="18"/>
                <w:lang w:val="en-US"/>
              </w:rPr>
              <w:t xml:space="preserve"> Department (GIE A</w:t>
            </w:r>
            <w:r w:rsidR="00E37D81">
              <w:rPr>
                <w:rFonts w:cs="Calibri"/>
                <w:b/>
                <w:color w:val="000000"/>
                <w:sz w:val="18"/>
                <w:szCs w:val="18"/>
                <w:lang w:val="en-US"/>
              </w:rPr>
              <w:t>XA)</w:t>
            </w:r>
          </w:p>
        </w:tc>
      </w:tr>
      <w:tr w:rsidR="00F00037" w:rsidRPr="005F7842" w14:paraId="37B14EA7" w14:textId="77777777" w:rsidTr="00A53095">
        <w:trPr>
          <w:gridAfter w:val="1"/>
          <w:wAfter w:w="11" w:type="dxa"/>
        </w:trPr>
        <w:tc>
          <w:tcPr>
            <w:tcW w:w="3823" w:type="dxa"/>
            <w:tcBorders>
              <w:top w:val="single" w:sz="18" w:space="0" w:color="auto"/>
            </w:tcBorders>
          </w:tcPr>
          <w:p w14:paraId="61BEAA5A" w14:textId="77777777" w:rsidR="00F00037" w:rsidRPr="00FA4BF8" w:rsidRDefault="00F00037" w:rsidP="00A53095">
            <w:pPr>
              <w:rPr>
                <w:rFonts w:cs="Calibri"/>
                <w:color w:val="000000"/>
                <w:sz w:val="18"/>
                <w:szCs w:val="18"/>
                <w:lang w:val="en-US"/>
              </w:rPr>
            </w:pPr>
            <w:r w:rsidRPr="00FA4BF8">
              <w:rPr>
                <w:rFonts w:cs="Calibri"/>
                <w:color w:val="000000"/>
                <w:sz w:val="18"/>
                <w:szCs w:val="18"/>
                <w:lang w:val="en-US"/>
              </w:rPr>
              <w:t>Management of Long-Term Incentives</w:t>
            </w:r>
          </w:p>
        </w:tc>
        <w:tc>
          <w:tcPr>
            <w:tcW w:w="6619" w:type="dxa"/>
            <w:tcBorders>
              <w:top w:val="single" w:sz="18" w:space="0" w:color="auto"/>
            </w:tcBorders>
          </w:tcPr>
          <w:p w14:paraId="6A9A2CB0" w14:textId="77777777" w:rsidR="00F00037" w:rsidRPr="00B5502A" w:rsidRDefault="00F00037" w:rsidP="00A53095">
            <w:pPr>
              <w:rPr>
                <w:rFonts w:cs="Arial"/>
                <w:color w:val="000000"/>
                <w:sz w:val="18"/>
                <w:szCs w:val="18"/>
                <w:lang w:val="en-US"/>
              </w:rPr>
            </w:pPr>
            <w:r w:rsidRPr="00B5502A">
              <w:rPr>
                <w:rFonts w:cs="Calibri"/>
                <w:color w:val="000000"/>
                <w:sz w:val="18"/>
                <w:szCs w:val="18"/>
                <w:lang w:val="en-US"/>
              </w:rPr>
              <w:t xml:space="preserve">- </w:t>
            </w:r>
            <w:r w:rsidRPr="00B5502A">
              <w:rPr>
                <w:rFonts w:cs="Calibri"/>
                <w:bCs/>
                <w:color w:val="000000"/>
                <w:sz w:val="18"/>
                <w:szCs w:val="18"/>
                <w:lang w:val="en-US"/>
              </w:rPr>
              <w:t>Identification data:</w:t>
            </w:r>
            <w:r w:rsidRPr="00B5502A">
              <w:rPr>
                <w:rFonts w:cs="Calibri"/>
                <w:color w:val="000000"/>
                <w:sz w:val="18"/>
                <w:szCs w:val="18"/>
                <w:lang w:val="en-US"/>
              </w:rPr>
              <w:t xml:space="preserve"> name, surname, </w:t>
            </w:r>
            <w:r>
              <w:rPr>
                <w:rFonts w:cs="Calibri"/>
                <w:color w:val="000000"/>
                <w:sz w:val="18"/>
                <w:szCs w:val="18"/>
                <w:lang w:val="en-US"/>
              </w:rPr>
              <w:t>postal a</w:t>
            </w:r>
            <w:r w:rsidRPr="00B5502A">
              <w:rPr>
                <w:rFonts w:cs="Calibri"/>
                <w:color w:val="000000"/>
                <w:sz w:val="18"/>
                <w:szCs w:val="18"/>
                <w:lang w:val="en-US"/>
              </w:rPr>
              <w:t xml:space="preserve">ddress, </w:t>
            </w:r>
            <w:r>
              <w:rPr>
                <w:rFonts w:cs="Calibri"/>
                <w:color w:val="000000"/>
                <w:sz w:val="18"/>
                <w:szCs w:val="18"/>
                <w:lang w:val="en-US"/>
              </w:rPr>
              <w:t>date of birth, country of birth</w:t>
            </w:r>
            <w:r w:rsidRPr="00B5502A">
              <w:rPr>
                <w:rFonts w:cs="Calibri"/>
                <w:color w:val="000000"/>
                <w:sz w:val="18"/>
                <w:szCs w:val="18"/>
                <w:lang w:val="en-US"/>
              </w:rPr>
              <w:br/>
              <w:t xml:space="preserve">- </w:t>
            </w:r>
            <w:r w:rsidRPr="00B5502A">
              <w:rPr>
                <w:rFonts w:cs="Calibri"/>
                <w:bCs/>
                <w:color w:val="000000"/>
                <w:sz w:val="18"/>
                <w:szCs w:val="18"/>
                <w:lang w:val="en-US"/>
              </w:rPr>
              <w:t>Professional data:</w:t>
            </w:r>
            <w:r>
              <w:rPr>
                <w:rFonts w:cs="Calibri"/>
                <w:color w:val="000000"/>
                <w:sz w:val="18"/>
                <w:szCs w:val="18"/>
                <w:lang w:val="en-US"/>
              </w:rPr>
              <w:t xml:space="preserve"> legal entity, position </w:t>
            </w:r>
            <w:r w:rsidRPr="00B5502A">
              <w:rPr>
                <w:rFonts w:cs="Calibri"/>
                <w:color w:val="000000"/>
                <w:sz w:val="18"/>
                <w:szCs w:val="18"/>
                <w:lang w:val="en-US"/>
              </w:rPr>
              <w:br/>
              <w:t xml:space="preserve">- </w:t>
            </w:r>
            <w:r w:rsidRPr="00B5502A">
              <w:rPr>
                <w:rFonts w:cs="Calibri"/>
                <w:bCs/>
                <w:color w:val="000000"/>
                <w:sz w:val="18"/>
                <w:szCs w:val="18"/>
                <w:lang w:val="en-US"/>
              </w:rPr>
              <w:t xml:space="preserve">Financial and economic information: </w:t>
            </w:r>
            <w:r w:rsidRPr="00B5502A">
              <w:rPr>
                <w:rFonts w:cs="Calibri"/>
                <w:color w:val="000000"/>
                <w:sz w:val="18"/>
                <w:szCs w:val="18"/>
                <w:lang w:val="en-US"/>
              </w:rPr>
              <w:t>Long term incentives</w:t>
            </w:r>
          </w:p>
        </w:tc>
      </w:tr>
      <w:tr w:rsidR="002973F4" w:rsidRPr="005F7842" w14:paraId="3B1F2BF6" w14:textId="77777777" w:rsidTr="00C64D18">
        <w:trPr>
          <w:gridAfter w:val="1"/>
          <w:wAfter w:w="11" w:type="dxa"/>
          <w:trHeight w:val="718"/>
        </w:trPr>
        <w:tc>
          <w:tcPr>
            <w:tcW w:w="3823" w:type="dxa"/>
            <w:tcBorders>
              <w:bottom w:val="single" w:sz="4" w:space="0" w:color="auto"/>
            </w:tcBorders>
          </w:tcPr>
          <w:p w14:paraId="419B95AB" w14:textId="77777777" w:rsidR="002973F4" w:rsidRPr="00FA4BF8" w:rsidRDefault="002973F4" w:rsidP="00A53095">
            <w:pPr>
              <w:rPr>
                <w:rFonts w:cs="Calibri"/>
                <w:color w:val="000000"/>
                <w:sz w:val="18"/>
                <w:szCs w:val="18"/>
                <w:lang w:val="en-US"/>
              </w:rPr>
            </w:pPr>
            <w:r w:rsidRPr="00FA4BF8">
              <w:rPr>
                <w:rFonts w:cs="Calibri"/>
                <w:color w:val="000000"/>
                <w:sz w:val="18"/>
                <w:szCs w:val="18"/>
                <w:lang w:val="en-US"/>
              </w:rPr>
              <w:t>Management of Performance Shares dedicated to retirement</w:t>
            </w:r>
          </w:p>
        </w:tc>
        <w:tc>
          <w:tcPr>
            <w:tcW w:w="6619" w:type="dxa"/>
            <w:vMerge w:val="restart"/>
          </w:tcPr>
          <w:p w14:paraId="08C9A72D" w14:textId="77777777" w:rsidR="002973F4" w:rsidRPr="00B5502A" w:rsidRDefault="002973F4" w:rsidP="00A53095">
            <w:pPr>
              <w:rPr>
                <w:rFonts w:cs="Calibri"/>
                <w:color w:val="000000"/>
                <w:sz w:val="18"/>
                <w:szCs w:val="18"/>
                <w:lang w:val="en-US"/>
              </w:rPr>
            </w:pPr>
            <w:r w:rsidRPr="00B5502A">
              <w:rPr>
                <w:rFonts w:cs="Arial"/>
                <w:bCs/>
                <w:sz w:val="18"/>
                <w:szCs w:val="18"/>
                <w:lang w:val="en-US"/>
              </w:rPr>
              <w:t xml:space="preserve">- Identification data: </w:t>
            </w:r>
            <w:r w:rsidRPr="00B5502A">
              <w:rPr>
                <w:rFonts w:cs="Arial"/>
                <w:sz w:val="18"/>
                <w:szCs w:val="18"/>
                <w:lang w:val="en-US"/>
              </w:rPr>
              <w:t>name, date of birth, country of birth, family situation</w:t>
            </w:r>
            <w:r w:rsidRPr="00B5502A">
              <w:rPr>
                <w:rFonts w:cs="Arial"/>
                <w:bCs/>
                <w:sz w:val="18"/>
                <w:szCs w:val="18"/>
                <w:lang w:val="en-US"/>
              </w:rPr>
              <w:br/>
              <w:t>- Professional data</w:t>
            </w:r>
            <w:r w:rsidRPr="00B5502A">
              <w:rPr>
                <w:rFonts w:cs="Arial"/>
                <w:sz w:val="18"/>
                <w:szCs w:val="18"/>
                <w:lang w:val="en-US"/>
              </w:rPr>
              <w:t>: legal entity, department, business unit, location, grade</w:t>
            </w:r>
            <w:r w:rsidRPr="00B5502A">
              <w:rPr>
                <w:rFonts w:cs="Arial"/>
                <w:sz w:val="18"/>
                <w:szCs w:val="18"/>
                <w:lang w:val="en-US"/>
              </w:rPr>
              <w:br/>
              <w:t xml:space="preserve">- </w:t>
            </w:r>
            <w:r w:rsidRPr="00B5502A">
              <w:rPr>
                <w:rFonts w:cs="Arial"/>
                <w:bCs/>
                <w:sz w:val="18"/>
                <w:szCs w:val="18"/>
                <w:lang w:val="en-US"/>
              </w:rPr>
              <w:t>Financial and economic information:</w:t>
            </w:r>
            <w:r w:rsidRPr="00B5502A">
              <w:rPr>
                <w:rFonts w:cs="Arial"/>
                <w:sz w:val="18"/>
                <w:szCs w:val="18"/>
                <w:lang w:val="en-US"/>
              </w:rPr>
              <w:t xml:space="preserve"> annual salary, short term incentives, allowances</w:t>
            </w:r>
          </w:p>
        </w:tc>
      </w:tr>
      <w:tr w:rsidR="002973F4" w:rsidRPr="005F7842" w14:paraId="20642324" w14:textId="77777777" w:rsidTr="00C64D18">
        <w:trPr>
          <w:gridAfter w:val="1"/>
          <w:wAfter w:w="11" w:type="dxa"/>
          <w:trHeight w:val="186"/>
        </w:trPr>
        <w:tc>
          <w:tcPr>
            <w:tcW w:w="3823" w:type="dxa"/>
            <w:tcBorders>
              <w:top w:val="single" w:sz="4" w:space="0" w:color="auto"/>
              <w:bottom w:val="single" w:sz="4" w:space="0" w:color="auto"/>
            </w:tcBorders>
          </w:tcPr>
          <w:p w14:paraId="7730AA3F" w14:textId="49667B57" w:rsidR="002973F4" w:rsidRPr="00FA4BF8" w:rsidRDefault="00C64D18" w:rsidP="00A53095">
            <w:pPr>
              <w:rPr>
                <w:rFonts w:cs="Calibri"/>
                <w:color w:val="000000"/>
                <w:sz w:val="18"/>
                <w:szCs w:val="18"/>
                <w:lang w:val="en-US"/>
              </w:rPr>
            </w:pPr>
            <w:r>
              <w:rPr>
                <w:rFonts w:cs="Calibri"/>
                <w:color w:val="000000"/>
                <w:sz w:val="18"/>
                <w:szCs w:val="18"/>
                <w:lang w:val="en-US"/>
              </w:rPr>
              <w:t>Management of individual Retirement package </w:t>
            </w:r>
          </w:p>
        </w:tc>
        <w:tc>
          <w:tcPr>
            <w:tcW w:w="6619" w:type="dxa"/>
            <w:vMerge/>
            <w:tcBorders>
              <w:bottom w:val="single" w:sz="4" w:space="0" w:color="auto"/>
            </w:tcBorders>
          </w:tcPr>
          <w:p w14:paraId="210037A9" w14:textId="77777777" w:rsidR="002973F4" w:rsidRPr="002973F4" w:rsidRDefault="002973F4" w:rsidP="00A53095">
            <w:pPr>
              <w:rPr>
                <w:rFonts w:cs="Calibri"/>
                <w:color w:val="000000"/>
                <w:sz w:val="18"/>
                <w:szCs w:val="18"/>
                <w:lang w:val="en-US"/>
              </w:rPr>
            </w:pPr>
          </w:p>
        </w:tc>
      </w:tr>
      <w:tr w:rsidR="00275215" w:rsidRPr="005F7842" w14:paraId="6FC8977F" w14:textId="77777777" w:rsidTr="00212384">
        <w:trPr>
          <w:trHeight w:val="70"/>
        </w:trPr>
        <w:tc>
          <w:tcPr>
            <w:tcW w:w="10453" w:type="dxa"/>
            <w:gridSpan w:val="3"/>
            <w:tcBorders>
              <w:bottom w:val="single" w:sz="18" w:space="0" w:color="auto"/>
            </w:tcBorders>
          </w:tcPr>
          <w:p w14:paraId="1D44B460" w14:textId="207E5901" w:rsidR="00275215" w:rsidRPr="00B5502A" w:rsidRDefault="00275215" w:rsidP="00074E6C">
            <w:pPr>
              <w:jc w:val="center"/>
              <w:rPr>
                <w:rFonts w:cs="Arial"/>
                <w:sz w:val="18"/>
                <w:szCs w:val="18"/>
                <w:lang w:val="en-US"/>
              </w:rPr>
            </w:pPr>
            <w:r w:rsidRPr="00E37D81">
              <w:rPr>
                <w:rFonts w:cs="Arial"/>
                <w:b/>
                <w:sz w:val="18"/>
                <w:szCs w:val="18"/>
                <w:lang w:val="en-US"/>
              </w:rPr>
              <w:t>Group Finance</w:t>
            </w:r>
            <w:r w:rsidR="00E37D81" w:rsidRPr="00F85C14">
              <w:rPr>
                <w:rFonts w:cs="Calibri"/>
                <w:b/>
                <w:color w:val="000000"/>
                <w:sz w:val="18"/>
                <w:szCs w:val="18"/>
                <w:lang w:val="en-US"/>
              </w:rPr>
              <w:t xml:space="preserve"> Department (GIE A</w:t>
            </w:r>
            <w:r w:rsidR="00E37D81">
              <w:rPr>
                <w:rFonts w:cs="Calibri"/>
                <w:b/>
                <w:color w:val="000000"/>
                <w:sz w:val="18"/>
                <w:szCs w:val="18"/>
                <w:lang w:val="en-US"/>
              </w:rPr>
              <w:t>XA)</w:t>
            </w:r>
          </w:p>
        </w:tc>
      </w:tr>
      <w:tr w:rsidR="00CC1508" w:rsidRPr="005F7842" w14:paraId="37D4AE2E" w14:textId="77777777" w:rsidTr="002973F4">
        <w:trPr>
          <w:gridAfter w:val="1"/>
          <w:wAfter w:w="11" w:type="dxa"/>
          <w:trHeight w:val="101"/>
        </w:trPr>
        <w:tc>
          <w:tcPr>
            <w:tcW w:w="3823" w:type="dxa"/>
            <w:tcBorders>
              <w:bottom w:val="single" w:sz="4" w:space="0" w:color="auto"/>
            </w:tcBorders>
          </w:tcPr>
          <w:p w14:paraId="7D68CE0E" w14:textId="542F783B" w:rsidR="00CC1508" w:rsidRPr="0010331C" w:rsidRDefault="00CC1508" w:rsidP="00CC1508">
            <w:pPr>
              <w:rPr>
                <w:rFonts w:cs="Calibri"/>
                <w:color w:val="000000"/>
                <w:sz w:val="18"/>
                <w:szCs w:val="18"/>
              </w:rPr>
            </w:pPr>
            <w:r w:rsidRPr="0010331C">
              <w:rPr>
                <w:rFonts w:cs="Arial"/>
                <w:sz w:val="18"/>
                <w:szCs w:val="18"/>
              </w:rPr>
              <w:t>Benefit from Crédit Impôt Recherche</w:t>
            </w:r>
          </w:p>
        </w:tc>
        <w:tc>
          <w:tcPr>
            <w:tcW w:w="6619" w:type="dxa"/>
            <w:tcBorders>
              <w:bottom w:val="single" w:sz="4" w:space="0" w:color="auto"/>
            </w:tcBorders>
          </w:tcPr>
          <w:p w14:paraId="38B5F715" w14:textId="3C2452CA" w:rsidR="00CC1508" w:rsidRPr="00B5502A" w:rsidRDefault="00CC1508" w:rsidP="00CC1508">
            <w:pPr>
              <w:rPr>
                <w:rFonts w:cs="Arial"/>
                <w:color w:val="000000"/>
                <w:sz w:val="18"/>
                <w:szCs w:val="18"/>
                <w:lang w:val="en-US"/>
              </w:rPr>
            </w:pPr>
            <w:r w:rsidRPr="00B5502A">
              <w:rPr>
                <w:rFonts w:cs="Arial"/>
                <w:sz w:val="18"/>
                <w:szCs w:val="18"/>
                <w:lang w:val="en-US"/>
              </w:rPr>
              <w:t xml:space="preserve">- </w:t>
            </w:r>
            <w:r w:rsidRPr="00B5502A">
              <w:rPr>
                <w:rFonts w:cs="Arial"/>
                <w:bCs/>
                <w:sz w:val="18"/>
                <w:szCs w:val="18"/>
                <w:lang w:val="en-US"/>
              </w:rPr>
              <w:t xml:space="preserve">Professional data: </w:t>
            </w:r>
            <w:r>
              <w:rPr>
                <w:rFonts w:cs="Arial"/>
                <w:bCs/>
                <w:sz w:val="18"/>
                <w:szCs w:val="18"/>
                <w:lang w:val="en-US"/>
              </w:rPr>
              <w:t xml:space="preserve">employee </w:t>
            </w:r>
            <w:r w:rsidRPr="00B5502A">
              <w:rPr>
                <w:rFonts w:cs="Arial"/>
                <w:sz w:val="18"/>
                <w:szCs w:val="18"/>
                <w:lang w:val="en-US"/>
              </w:rPr>
              <w:t>ID, Payroll</w:t>
            </w:r>
          </w:p>
        </w:tc>
      </w:tr>
    </w:tbl>
    <w:p w14:paraId="0DFB2427" w14:textId="50AD1BC2" w:rsidR="00663B80" w:rsidRPr="00B71117" w:rsidRDefault="00BE7E36" w:rsidP="00C91A93">
      <w:pPr>
        <w:pStyle w:val="Heading1"/>
        <w:rPr>
          <w:sz w:val="22"/>
        </w:rPr>
      </w:pPr>
      <w:bookmarkStart w:id="14" w:name="_Toc532981712"/>
      <w:bookmarkStart w:id="15" w:name="_Toc5641111"/>
      <w:bookmarkEnd w:id="12"/>
      <w:r w:rsidRPr="00B71117">
        <w:rPr>
          <w:sz w:val="22"/>
        </w:rPr>
        <w:t>WHAT SPECIAL CATEGORIES OF PERSONAL DATA DO</w:t>
      </w:r>
      <w:r w:rsidR="004979FF">
        <w:rPr>
          <w:sz w:val="22"/>
        </w:rPr>
        <w:t xml:space="preserve"> WE</w:t>
      </w:r>
      <w:r w:rsidRPr="00B71117">
        <w:rPr>
          <w:sz w:val="22"/>
        </w:rPr>
        <w:t xml:space="preserve"> PROCESS ABOUT YOU? </w:t>
      </w:r>
      <w:r w:rsidRPr="00B71117">
        <w:rPr>
          <w:noProof/>
          <w:color w:val="002060"/>
          <w:sz w:val="22"/>
          <w:lang w:val="en-GB" w:eastAsia="en-GB"/>
        </w:rPr>
        <w:drawing>
          <wp:inline distT="0" distB="0" distL="0" distR="0" wp14:anchorId="0A2D43BF" wp14:editId="058CBAF3">
            <wp:extent cx="314325" cy="314325"/>
            <wp:effectExtent l="0" t="0" r="9525" b="9525"/>
            <wp:docPr id="10" name="Image 10" descr="C:\Users\n-ouamara\Downloads\pie_chart_blue_x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n-ouamara\Downloads\pie_chart_blue_x4.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inline>
        </w:drawing>
      </w:r>
      <w:bookmarkEnd w:id="14"/>
      <w:bookmarkEnd w:id="15"/>
      <w:r w:rsidR="00CA0D87" w:rsidRPr="00B71117">
        <w:t xml:space="preserve"> </w:t>
      </w:r>
    </w:p>
    <w:p w14:paraId="5A9FEB7C" w14:textId="4419E198" w:rsidR="00914EB4" w:rsidRPr="00B71117" w:rsidRDefault="00914EB4" w:rsidP="00914EB4">
      <w:pPr>
        <w:spacing w:after="0" w:line="276" w:lineRule="auto"/>
        <w:jc w:val="both"/>
        <w:rPr>
          <w:lang w:val="en-US" w:eastAsia="fr-FR"/>
        </w:rPr>
      </w:pPr>
    </w:p>
    <w:p w14:paraId="2AC25EE8" w14:textId="66B491E9" w:rsidR="00A13173" w:rsidRDefault="00A13173" w:rsidP="00A13173">
      <w:pPr>
        <w:spacing w:after="0" w:line="276" w:lineRule="auto"/>
        <w:jc w:val="both"/>
        <w:rPr>
          <w:lang w:val="en-US" w:eastAsia="fr-FR"/>
        </w:rPr>
      </w:pPr>
      <w:r w:rsidRPr="00B71117">
        <w:rPr>
          <w:lang w:val="en-US" w:eastAsia="fr-FR"/>
        </w:rPr>
        <w:t>To the extent strictly authorized by law, WE also process the following special categories of Personal Data about YOU (i.e. data revealing the so called “racial” or ethnic origin of an individual, their political opinions, religious or philosophical beliefs, trade union membership, genetic or biometric data, health data or data concerning their sex life or sexual orientation):</w:t>
      </w:r>
    </w:p>
    <w:p w14:paraId="384E7D8C" w14:textId="77777777" w:rsidR="005F7842" w:rsidRPr="00B71117" w:rsidRDefault="005F7842" w:rsidP="00A13173">
      <w:pPr>
        <w:spacing w:after="0" w:line="276" w:lineRule="auto"/>
        <w:jc w:val="both"/>
        <w:rPr>
          <w:lang w:val="en-US" w:eastAsia="fr-FR"/>
        </w:rPr>
      </w:pPr>
    </w:p>
    <w:p w14:paraId="311A11DB" w14:textId="134B635F" w:rsidR="00914EB4" w:rsidRPr="00B71117" w:rsidRDefault="00376343" w:rsidP="00914EB4">
      <w:pPr>
        <w:numPr>
          <w:ilvl w:val="0"/>
          <w:numId w:val="4"/>
        </w:numPr>
        <w:tabs>
          <w:tab w:val="clear" w:pos="360"/>
          <w:tab w:val="left" w:pos="792"/>
        </w:tabs>
        <w:spacing w:before="323" w:after="0" w:line="274" w:lineRule="exact"/>
        <w:ind w:left="432"/>
        <w:textAlignment w:val="baseline"/>
        <w:rPr>
          <w:rFonts w:eastAsia="Arial"/>
          <w:b/>
          <w:color w:val="000000"/>
          <w:spacing w:val="-3"/>
          <w:lang w:val="en-US"/>
        </w:rPr>
      </w:pPr>
      <w:r w:rsidRPr="00B71117">
        <w:rPr>
          <w:rFonts w:cs="Arial"/>
          <w:b/>
          <w:noProof/>
          <w:lang w:val="en-GB" w:eastAsia="en-GB"/>
        </w:rPr>
        <w:drawing>
          <wp:anchor distT="0" distB="0" distL="114300" distR="114300" simplePos="0" relativeHeight="251662336" behindDoc="0" locked="0" layoutInCell="1" allowOverlap="1" wp14:anchorId="603BB589" wp14:editId="05D0737F">
            <wp:simplePos x="0" y="0"/>
            <wp:positionH relativeFrom="column">
              <wp:posOffset>1261208</wp:posOffset>
            </wp:positionH>
            <wp:positionV relativeFrom="paragraph">
              <wp:posOffset>-254879</wp:posOffset>
            </wp:positionV>
            <wp:extent cx="367665" cy="367665"/>
            <wp:effectExtent l="0" t="0" r="0" b="0"/>
            <wp:wrapNone/>
            <wp:docPr id="11" name="Image 11" descr="C:\Users\n-ouamara\Downloads\hand_cross_blue_x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n-ouamara\Downloads\hand_cross_blue_x4.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7665" cy="367665"/>
                    </a:xfrm>
                    <a:prstGeom prst="rect">
                      <a:avLst/>
                    </a:prstGeom>
                    <a:noFill/>
                    <a:ln>
                      <a:noFill/>
                    </a:ln>
                  </pic:spPr>
                </pic:pic>
              </a:graphicData>
            </a:graphic>
          </wp:anchor>
        </w:drawing>
      </w:r>
      <w:r w:rsidR="00914EB4" w:rsidRPr="00B71117">
        <w:rPr>
          <w:rFonts w:eastAsia="Arial"/>
          <w:b/>
          <w:color w:val="000000"/>
          <w:spacing w:val="-3"/>
          <w:lang w:val="en-US"/>
        </w:rPr>
        <w:t>Health Data</w:t>
      </w:r>
    </w:p>
    <w:p w14:paraId="502BD028" w14:textId="326276A8" w:rsidR="00914EB4" w:rsidRPr="00B71117" w:rsidRDefault="004979FF" w:rsidP="00914EB4">
      <w:pPr>
        <w:spacing w:line="290" w:lineRule="exact"/>
        <w:jc w:val="both"/>
        <w:textAlignment w:val="baseline"/>
        <w:rPr>
          <w:rFonts w:eastAsia="Arial"/>
          <w:color w:val="000000"/>
          <w:lang w:val="en-US"/>
        </w:rPr>
      </w:pPr>
      <w:r>
        <w:rPr>
          <w:rFonts w:eastAsia="Arial"/>
          <w:color w:val="000000"/>
          <w:lang w:val="en-US"/>
        </w:rPr>
        <w:t>WE</w:t>
      </w:r>
      <w:r w:rsidR="00914EB4" w:rsidRPr="00B71117">
        <w:rPr>
          <w:rFonts w:eastAsia="Arial"/>
          <w:color w:val="000000"/>
          <w:lang w:val="en-US"/>
        </w:rPr>
        <w:t xml:space="preserve"> process insurance details, social security number, medical information, expert evaluation</w:t>
      </w:r>
      <w:r w:rsidR="009A25E1" w:rsidRPr="00B71117">
        <w:rPr>
          <w:rFonts w:eastAsia="Arial"/>
          <w:color w:val="000000"/>
          <w:lang w:val="en-US"/>
        </w:rPr>
        <w:t xml:space="preserve"> and</w:t>
      </w:r>
      <w:r w:rsidR="00914EB4" w:rsidRPr="00B71117">
        <w:rPr>
          <w:rFonts w:eastAsia="Arial"/>
          <w:color w:val="000000"/>
          <w:lang w:val="en-US"/>
        </w:rPr>
        <w:t xml:space="preserve"> disability information </w:t>
      </w:r>
      <w:r>
        <w:rPr>
          <w:rFonts w:eastAsia="Arial"/>
          <w:color w:val="000000"/>
          <w:lang w:val="en-US"/>
        </w:rPr>
        <w:t>for the purposes of</w:t>
      </w:r>
      <w:r w:rsidR="00914EB4" w:rsidRPr="00B71117">
        <w:rPr>
          <w:rFonts w:eastAsia="Arial"/>
          <w:color w:val="000000"/>
          <w:lang w:val="en-US"/>
        </w:rPr>
        <w:t>:</w:t>
      </w:r>
    </w:p>
    <w:p w14:paraId="4CDC1728" w14:textId="77777777" w:rsidR="00FA687F" w:rsidRPr="00FA687F" w:rsidRDefault="0059418A" w:rsidP="00FA687F">
      <w:pPr>
        <w:pStyle w:val="ListParagraph"/>
        <w:numPr>
          <w:ilvl w:val="1"/>
          <w:numId w:val="31"/>
        </w:numPr>
        <w:spacing w:after="0" w:line="240" w:lineRule="auto"/>
        <w:ind w:left="993" w:hanging="142"/>
        <w:jc w:val="both"/>
        <w:textAlignment w:val="baseline"/>
        <w:rPr>
          <w:rFonts w:eastAsia="Calibri"/>
          <w:color w:val="000000"/>
          <w:lang w:val="en-US"/>
        </w:rPr>
      </w:pPr>
      <w:r w:rsidRPr="00627568">
        <w:rPr>
          <w:rFonts w:eastAsia="Arial"/>
          <w:color w:val="000000"/>
          <w:u w:val="single"/>
          <w:lang w:val="en-US"/>
        </w:rPr>
        <w:t>All departments:</w:t>
      </w:r>
      <w:r w:rsidRPr="00627568">
        <w:rPr>
          <w:rFonts w:eastAsia="Arial"/>
          <w:color w:val="000000"/>
          <w:lang w:val="en-US"/>
        </w:rPr>
        <w:t xml:space="preserve"> to, on the basis of </w:t>
      </w:r>
      <w:r w:rsidR="008C3E10" w:rsidRPr="00627568">
        <w:rPr>
          <w:rFonts w:eastAsia="Arial"/>
          <w:b/>
          <w:color w:val="000000"/>
          <w:lang w:val="en-US"/>
        </w:rPr>
        <w:t>OUR legitimate interest (article 6 1. (f) of the GDPR)</w:t>
      </w:r>
      <w:r w:rsidRPr="00627568">
        <w:rPr>
          <w:rFonts w:eastAsia="Arial"/>
          <w:color w:val="000000"/>
          <w:lang w:val="en-US"/>
        </w:rPr>
        <w:t xml:space="preserve">, organize </w:t>
      </w:r>
      <w:r w:rsidR="00761409" w:rsidRPr="00627568">
        <w:rPr>
          <w:rFonts w:eastAsia="Arial"/>
          <w:color w:val="000000"/>
          <w:lang w:val="en-US"/>
        </w:rPr>
        <w:t>events, because we need to be able to identify prohibited foods and drinks</w:t>
      </w:r>
      <w:r w:rsidRPr="00627568">
        <w:rPr>
          <w:rFonts w:eastAsia="Arial"/>
          <w:color w:val="000000"/>
          <w:lang w:val="en-US"/>
        </w:rPr>
        <w:t>;</w:t>
      </w:r>
    </w:p>
    <w:p w14:paraId="297B5CCE" w14:textId="4027AB1C" w:rsidR="00FA687F" w:rsidRPr="00FA687F" w:rsidRDefault="00FA687F" w:rsidP="00FA687F">
      <w:pPr>
        <w:pStyle w:val="ListParagraph"/>
        <w:numPr>
          <w:ilvl w:val="1"/>
          <w:numId w:val="31"/>
        </w:numPr>
        <w:spacing w:after="0" w:line="240" w:lineRule="auto"/>
        <w:ind w:left="993" w:hanging="142"/>
        <w:jc w:val="both"/>
        <w:textAlignment w:val="baseline"/>
        <w:rPr>
          <w:rFonts w:eastAsia="Calibri"/>
          <w:color w:val="000000"/>
          <w:lang w:val="en-US"/>
        </w:rPr>
      </w:pPr>
      <w:r w:rsidRPr="00FA687F">
        <w:rPr>
          <w:u w:val="single"/>
          <w:lang w:val="en-US"/>
        </w:rPr>
        <w:lastRenderedPageBreak/>
        <w:t>Group Compliance (GIE AXA):</w:t>
      </w:r>
      <w:r w:rsidRPr="00FA687F">
        <w:rPr>
          <w:lang w:val="en-US"/>
        </w:rPr>
        <w:t xml:space="preserve"> to,</w:t>
      </w:r>
      <w:r w:rsidRPr="00FA687F">
        <w:rPr>
          <w:u w:val="single"/>
          <w:lang w:val="en-US"/>
        </w:rPr>
        <w:t xml:space="preserve"> </w:t>
      </w:r>
      <w:r w:rsidRPr="00FA687F">
        <w:rPr>
          <w:rFonts w:eastAsia="Arial"/>
          <w:color w:val="000000"/>
          <w:lang w:val="en-US"/>
        </w:rPr>
        <w:t xml:space="preserve">on the basis of </w:t>
      </w:r>
      <w:r w:rsidRPr="00FA687F">
        <w:rPr>
          <w:rFonts w:eastAsia="Arial"/>
          <w:b/>
          <w:color w:val="000000"/>
          <w:lang w:val="en-US"/>
        </w:rPr>
        <w:t>OUR legitimate interest (article 6 1. (f) of the GDPR)</w:t>
      </w:r>
      <w:r w:rsidRPr="00FA687F">
        <w:rPr>
          <w:rFonts w:eastAsia="Arial"/>
          <w:color w:val="000000"/>
          <w:lang w:val="en-US"/>
        </w:rPr>
        <w:t>, monitor compliance requirements through the management of a network because WE need to ensure that the requests are clear and understandable, and WE also need to be able to control and assess the level of compliance of each of the entities;</w:t>
      </w:r>
    </w:p>
    <w:p w14:paraId="13D2200F" w14:textId="4009703C" w:rsidR="008C3E10" w:rsidRDefault="008C3E10" w:rsidP="00627568">
      <w:pPr>
        <w:pStyle w:val="ListParagraph"/>
        <w:numPr>
          <w:ilvl w:val="1"/>
          <w:numId w:val="31"/>
        </w:numPr>
        <w:tabs>
          <w:tab w:val="left" w:pos="1080"/>
        </w:tabs>
        <w:spacing w:after="0" w:line="240" w:lineRule="auto"/>
        <w:ind w:left="993" w:hanging="142"/>
        <w:jc w:val="both"/>
        <w:textAlignment w:val="baseline"/>
        <w:rPr>
          <w:rFonts w:eastAsia="Arial"/>
          <w:color w:val="000000"/>
          <w:lang w:val="en-US"/>
        </w:rPr>
      </w:pPr>
      <w:r w:rsidRPr="00627568">
        <w:rPr>
          <w:rFonts w:eastAsia="Arial"/>
          <w:color w:val="000000"/>
          <w:u w:val="single"/>
          <w:lang w:val="en-US"/>
        </w:rPr>
        <w:t>Group Audit and Investigation:</w:t>
      </w:r>
      <w:r w:rsidRPr="00627568">
        <w:rPr>
          <w:rFonts w:eastAsia="Arial"/>
          <w:color w:val="000000"/>
          <w:lang w:val="en-US"/>
        </w:rPr>
        <w:t xml:space="preserve"> on the basis of </w:t>
      </w:r>
      <w:r w:rsidRPr="00627568">
        <w:rPr>
          <w:rFonts w:eastAsia="Arial"/>
          <w:b/>
          <w:color w:val="000000"/>
          <w:lang w:val="en-US"/>
        </w:rPr>
        <w:t>OUR legitimate interest (article 6 1. (f) of the GDPR)</w:t>
      </w:r>
      <w:r w:rsidRPr="00627568">
        <w:rPr>
          <w:rFonts w:eastAsia="Arial"/>
          <w:color w:val="000000"/>
          <w:lang w:val="en-US"/>
        </w:rPr>
        <w:t>, exceptionally to investigate allegations of fraud</w:t>
      </w:r>
      <w:r w:rsidR="00627568" w:rsidRPr="00627568">
        <w:rPr>
          <w:rFonts w:eastAsia="Arial"/>
          <w:color w:val="000000"/>
          <w:lang w:val="en-US"/>
        </w:rPr>
        <w:t xml:space="preserve"> because we need to establish their</w:t>
      </w:r>
      <w:r w:rsidR="00627568" w:rsidRPr="00A3667B">
        <w:rPr>
          <w:lang w:val="en-US"/>
        </w:rPr>
        <w:t xml:space="preserve"> </w:t>
      </w:r>
      <w:r w:rsidR="00627568" w:rsidRPr="00627568">
        <w:rPr>
          <w:rFonts w:eastAsia="Arial"/>
          <w:color w:val="000000"/>
          <w:lang w:val="en-US"/>
        </w:rPr>
        <w:t>truthfulness.</w:t>
      </w:r>
    </w:p>
    <w:p w14:paraId="452378E0" w14:textId="188D71AC" w:rsidR="00DC0564" w:rsidRPr="00627568" w:rsidRDefault="00DC0564" w:rsidP="00627568">
      <w:pPr>
        <w:pStyle w:val="ListParagraph"/>
        <w:numPr>
          <w:ilvl w:val="1"/>
          <w:numId w:val="31"/>
        </w:numPr>
        <w:tabs>
          <w:tab w:val="left" w:pos="1080"/>
        </w:tabs>
        <w:spacing w:after="0" w:line="240" w:lineRule="auto"/>
        <w:ind w:left="993" w:hanging="142"/>
        <w:jc w:val="both"/>
        <w:textAlignment w:val="baseline"/>
        <w:rPr>
          <w:rFonts w:eastAsia="Arial"/>
          <w:color w:val="000000"/>
          <w:lang w:val="en-US"/>
        </w:rPr>
      </w:pPr>
      <w:r>
        <w:rPr>
          <w:rFonts w:eastAsia="Arial"/>
          <w:color w:val="000000"/>
          <w:u w:val="single"/>
          <w:lang w:val="en-US"/>
        </w:rPr>
        <w:t>Group HR:</w:t>
      </w:r>
      <w:r>
        <w:rPr>
          <w:rFonts w:eastAsia="Arial"/>
          <w:color w:val="000000"/>
          <w:lang w:val="en-US"/>
        </w:rPr>
        <w:t xml:space="preserve"> on the basis of </w:t>
      </w:r>
      <w:r w:rsidRPr="00DC0564">
        <w:rPr>
          <w:rFonts w:eastAsia="Arial"/>
          <w:b/>
          <w:color w:val="000000"/>
          <w:lang w:val="en-US"/>
        </w:rPr>
        <w:t>OUR legitimate interest</w:t>
      </w:r>
      <w:r>
        <w:rPr>
          <w:rFonts w:eastAsia="Arial"/>
          <w:color w:val="000000"/>
          <w:lang w:val="en-US"/>
        </w:rPr>
        <w:t xml:space="preserve"> </w:t>
      </w:r>
      <w:r w:rsidRPr="00627568">
        <w:rPr>
          <w:rFonts w:eastAsia="Arial"/>
          <w:b/>
          <w:color w:val="000000"/>
          <w:lang w:val="en-US"/>
        </w:rPr>
        <w:t>(article 6 1. (f) of the GDPR)</w:t>
      </w:r>
      <w:r>
        <w:rPr>
          <w:rFonts w:eastAsia="Arial"/>
          <w:b/>
          <w:color w:val="000000"/>
          <w:lang w:val="en-US"/>
        </w:rPr>
        <w:t>,</w:t>
      </w:r>
      <w:r>
        <w:rPr>
          <w:rFonts w:eastAsia="Arial"/>
          <w:color w:val="000000"/>
          <w:lang w:val="en-US"/>
        </w:rPr>
        <w:t xml:space="preserve"> for Reward &amp; Compensation (specific to Shareplan Operation) to define the eligible employees and for subscription &amp; adhesion.</w:t>
      </w:r>
    </w:p>
    <w:p w14:paraId="28CAF1B8" w14:textId="77777777" w:rsidR="0059418A" w:rsidRPr="00EA7192" w:rsidRDefault="0059418A" w:rsidP="0059418A">
      <w:pPr>
        <w:numPr>
          <w:ilvl w:val="0"/>
          <w:numId w:val="4"/>
        </w:numPr>
        <w:tabs>
          <w:tab w:val="clear" w:pos="360"/>
          <w:tab w:val="left" w:pos="792"/>
        </w:tabs>
        <w:spacing w:after="0" w:line="240" w:lineRule="auto"/>
        <w:ind w:left="432"/>
        <w:jc w:val="both"/>
        <w:textAlignment w:val="baseline"/>
        <w:rPr>
          <w:rFonts w:eastAsia="Arial"/>
          <w:b/>
          <w:color w:val="000000"/>
          <w:spacing w:val="-3"/>
        </w:rPr>
      </w:pPr>
      <w:r w:rsidRPr="00EA7192">
        <w:rPr>
          <w:rFonts w:eastAsia="Arial"/>
          <w:b/>
          <w:color w:val="000000"/>
          <w:spacing w:val="-3"/>
        </w:rPr>
        <w:t>Religious</w:t>
      </w:r>
      <w:r>
        <w:rPr>
          <w:rFonts w:eastAsia="Arial"/>
          <w:b/>
          <w:color w:val="000000"/>
          <w:spacing w:val="-3"/>
        </w:rPr>
        <w:t xml:space="preserve"> Data</w:t>
      </w:r>
      <w:r>
        <w:rPr>
          <w:rFonts w:cs="Arial"/>
          <w:b/>
          <w:noProof/>
          <w:lang w:val="en-GB" w:eastAsia="en-GB"/>
        </w:rPr>
        <w:drawing>
          <wp:inline distT="0" distB="0" distL="0" distR="0" wp14:anchorId="64835E78" wp14:editId="1ECC0001">
            <wp:extent cx="349526" cy="349526"/>
            <wp:effectExtent l="0" t="0" r="0" b="0"/>
            <wp:docPr id="4" name="Image 4" descr="C:\Users\n-ouamara\Downloads\book_blue_x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n-ouamara\Downloads\book_blue_x4.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51667" cy="351667"/>
                    </a:xfrm>
                    <a:prstGeom prst="rect">
                      <a:avLst/>
                    </a:prstGeom>
                    <a:noFill/>
                    <a:ln>
                      <a:noFill/>
                    </a:ln>
                  </pic:spPr>
                </pic:pic>
              </a:graphicData>
            </a:graphic>
          </wp:inline>
        </w:drawing>
      </w:r>
    </w:p>
    <w:p w14:paraId="0CA7DFFC" w14:textId="45B85194" w:rsidR="0059418A" w:rsidRPr="00E528FB" w:rsidRDefault="00AB6900" w:rsidP="0059418A">
      <w:pPr>
        <w:spacing w:after="0" w:line="240" w:lineRule="auto"/>
        <w:jc w:val="both"/>
        <w:textAlignment w:val="baseline"/>
        <w:rPr>
          <w:rFonts w:eastAsia="Arial"/>
          <w:color w:val="000000"/>
          <w:lang w:val="en-US"/>
        </w:rPr>
      </w:pPr>
      <w:r>
        <w:rPr>
          <w:rFonts w:eastAsia="Arial"/>
          <w:color w:val="000000"/>
          <w:lang w:val="en-US"/>
        </w:rPr>
        <w:t>WE</w:t>
      </w:r>
      <w:r w:rsidR="0059418A" w:rsidRPr="00E528FB">
        <w:rPr>
          <w:rFonts w:eastAsia="Arial"/>
          <w:color w:val="000000"/>
          <w:lang w:val="en-US"/>
        </w:rPr>
        <w:t xml:space="preserve"> process data related to YOUR religion, in particular:</w:t>
      </w:r>
    </w:p>
    <w:p w14:paraId="705E87C5" w14:textId="33407EC3" w:rsidR="00376343" w:rsidRPr="00C266CF" w:rsidRDefault="008C3E10" w:rsidP="00C266CF">
      <w:pPr>
        <w:pStyle w:val="ListParagraph"/>
        <w:numPr>
          <w:ilvl w:val="0"/>
          <w:numId w:val="29"/>
        </w:numPr>
        <w:tabs>
          <w:tab w:val="left" w:pos="360"/>
        </w:tabs>
        <w:ind w:left="1134" w:hanging="283"/>
        <w:textAlignment w:val="baseline"/>
        <w:rPr>
          <w:rFonts w:cs="Calibri"/>
          <w:color w:val="000000"/>
          <w:sz w:val="18"/>
          <w:szCs w:val="18"/>
          <w:lang w:val="en-US"/>
        </w:rPr>
      </w:pPr>
      <w:r w:rsidRPr="00376343">
        <w:rPr>
          <w:rFonts w:eastAsia="Arial"/>
          <w:color w:val="000000"/>
          <w:spacing w:val="8"/>
          <w:u w:val="single"/>
          <w:lang w:val="en-US"/>
        </w:rPr>
        <w:t>Group HR:</w:t>
      </w:r>
      <w:r w:rsidRPr="00376343">
        <w:rPr>
          <w:rFonts w:eastAsia="Arial"/>
          <w:color w:val="000000"/>
          <w:spacing w:val="8"/>
          <w:lang w:val="en-US"/>
        </w:rPr>
        <w:t xml:space="preserve"> to</w:t>
      </w:r>
      <w:r w:rsidRPr="00376343">
        <w:rPr>
          <w:rFonts w:eastAsia="Arial"/>
          <w:color w:val="000000"/>
          <w:lang w:val="en-US"/>
        </w:rPr>
        <w:t xml:space="preserve">, on the basis of </w:t>
      </w:r>
      <w:r w:rsidRPr="00376343">
        <w:rPr>
          <w:rFonts w:eastAsia="Arial"/>
          <w:b/>
          <w:color w:val="000000"/>
          <w:lang w:val="en-US"/>
        </w:rPr>
        <w:t>OUR legitimate interest (article 6 1. (f) of the GDPR)</w:t>
      </w:r>
      <w:r w:rsidRPr="00376343">
        <w:rPr>
          <w:rFonts w:eastAsia="Arial"/>
          <w:color w:val="000000"/>
          <w:lang w:val="en-US"/>
        </w:rPr>
        <w:t>,</w:t>
      </w:r>
      <w:r w:rsidRPr="00376343">
        <w:rPr>
          <w:rFonts w:eastAsia="Arial"/>
          <w:color w:val="000000"/>
          <w:spacing w:val="8"/>
          <w:lang w:val="en-US"/>
        </w:rPr>
        <w:t xml:space="preserve"> manage YOUR business trips or YOUR international </w:t>
      </w:r>
      <w:r w:rsidR="00761409" w:rsidRPr="00376343">
        <w:rPr>
          <w:rFonts w:eastAsia="Arial"/>
          <w:color w:val="000000"/>
          <w:spacing w:val="8"/>
          <w:lang w:val="en-US"/>
        </w:rPr>
        <w:t>mobility because</w:t>
      </w:r>
      <w:r w:rsidRPr="00376343">
        <w:rPr>
          <w:rFonts w:eastAsia="Arial"/>
          <w:color w:val="000000"/>
          <w:spacing w:val="8"/>
          <w:lang w:val="en-US"/>
        </w:rPr>
        <w:t xml:space="preserve"> some host countries can ask for this type of </w:t>
      </w:r>
      <w:r w:rsidRPr="00376343">
        <w:rPr>
          <w:rFonts w:eastAsia="Arial"/>
          <w:color w:val="000000"/>
          <w:lang w:val="en-US"/>
        </w:rPr>
        <w:t>mandatory information;</w:t>
      </w:r>
    </w:p>
    <w:p w14:paraId="0EB9E815" w14:textId="4C4BD53B" w:rsidR="00C266CF" w:rsidRDefault="00E14B3E" w:rsidP="00C266CF">
      <w:pPr>
        <w:numPr>
          <w:ilvl w:val="0"/>
          <w:numId w:val="34"/>
        </w:numPr>
        <w:tabs>
          <w:tab w:val="left" w:pos="360"/>
          <w:tab w:val="left" w:pos="792"/>
        </w:tabs>
        <w:spacing w:after="0" w:line="274" w:lineRule="exact"/>
        <w:ind w:left="432"/>
        <w:textAlignment w:val="baseline"/>
        <w:rPr>
          <w:rFonts w:eastAsia="Arial"/>
          <w:b/>
          <w:color w:val="000000"/>
          <w:spacing w:val="-1"/>
          <w:lang w:val="en-US"/>
        </w:rPr>
      </w:pPr>
      <w:bookmarkStart w:id="16" w:name="_Hlk5291649"/>
      <w:r w:rsidRPr="00237C4C">
        <w:rPr>
          <w:rFonts w:cs="Arial"/>
          <w:b/>
          <w:noProof/>
          <w:color w:val="002060"/>
          <w:lang w:val="en-GB" w:eastAsia="en-GB"/>
        </w:rPr>
        <w:drawing>
          <wp:anchor distT="0" distB="0" distL="114300" distR="114300" simplePos="0" relativeHeight="251664384" behindDoc="0" locked="0" layoutInCell="1" allowOverlap="1" wp14:anchorId="1FFF2B97" wp14:editId="18358C4B">
            <wp:simplePos x="0" y="0"/>
            <wp:positionH relativeFrom="column">
              <wp:posOffset>1623383</wp:posOffset>
            </wp:positionH>
            <wp:positionV relativeFrom="paragraph">
              <wp:posOffset>-207193</wp:posOffset>
            </wp:positionV>
            <wp:extent cx="367665" cy="367665"/>
            <wp:effectExtent l="0" t="0" r="0" b="0"/>
            <wp:wrapNone/>
            <wp:docPr id="22" name="Image 22" descr="C:\Users\n-ouamara\Downloads\agreement_blue_x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n-ouamara\Downloads\agreement_blue_x4.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7665" cy="367665"/>
                    </a:xfrm>
                    <a:prstGeom prst="rect">
                      <a:avLst/>
                    </a:prstGeom>
                    <a:noFill/>
                    <a:ln>
                      <a:noFill/>
                    </a:ln>
                  </pic:spPr>
                </pic:pic>
              </a:graphicData>
            </a:graphic>
          </wp:anchor>
        </w:drawing>
      </w:r>
      <w:r w:rsidR="00C266CF" w:rsidRPr="00237C4C">
        <w:rPr>
          <w:rFonts w:eastAsia="Arial"/>
          <w:b/>
          <w:color w:val="000000"/>
          <w:spacing w:val="-1"/>
          <w:lang w:val="en-US"/>
        </w:rPr>
        <w:t>Political opinions</w:t>
      </w:r>
    </w:p>
    <w:p w14:paraId="49F03A73" w14:textId="139BBC10" w:rsidR="00C266CF" w:rsidRPr="00C266CF" w:rsidRDefault="00C266CF" w:rsidP="00352CEF">
      <w:pPr>
        <w:tabs>
          <w:tab w:val="left" w:pos="360"/>
          <w:tab w:val="left" w:pos="792"/>
          <w:tab w:val="left" w:pos="2100"/>
        </w:tabs>
        <w:spacing w:after="0" w:line="274" w:lineRule="exact"/>
        <w:textAlignment w:val="baseline"/>
        <w:rPr>
          <w:rFonts w:eastAsia="Arial"/>
          <w:b/>
          <w:color w:val="000000"/>
          <w:spacing w:val="-1"/>
          <w:lang w:val="en-US"/>
        </w:rPr>
      </w:pPr>
      <w:r w:rsidRPr="00C266CF">
        <w:rPr>
          <w:rFonts w:eastAsia="Arial"/>
          <w:color w:val="000000"/>
          <w:u w:val="single"/>
          <w:lang w:val="en-US"/>
        </w:rPr>
        <w:t>Group Compliance (GIE AXA)</w:t>
      </w:r>
      <w:r w:rsidRPr="00C266CF">
        <w:rPr>
          <w:rFonts w:eastAsia="Arial"/>
          <w:color w:val="000000"/>
          <w:lang w:val="en-US"/>
        </w:rPr>
        <w:t xml:space="preserve"> </w:t>
      </w:r>
      <w:r w:rsidRPr="00C266CF">
        <w:rPr>
          <w:rFonts w:cs="Calibri"/>
          <w:color w:val="000000"/>
          <w:szCs w:val="18"/>
          <w:u w:val="single"/>
          <w:lang w:val="en-US"/>
        </w:rPr>
        <w:t>If and only if</w:t>
      </w:r>
      <w:r w:rsidRPr="00C266CF">
        <w:rPr>
          <w:rFonts w:cs="Calibri"/>
          <w:color w:val="000000"/>
          <w:szCs w:val="18"/>
          <w:lang w:val="en-US"/>
        </w:rPr>
        <w:t xml:space="preserve"> a potential report case is brought to OUR attention from an AXA Entity, WE </w:t>
      </w:r>
      <w:r w:rsidRPr="00C266CF">
        <w:rPr>
          <w:rFonts w:cs="Calibri"/>
          <w:color w:val="000000"/>
          <w:szCs w:val="18"/>
          <w:u w:val="single"/>
          <w:lang w:val="en-US"/>
        </w:rPr>
        <w:t>might</w:t>
      </w:r>
      <w:r w:rsidRPr="00C266CF">
        <w:rPr>
          <w:rFonts w:cs="Calibri"/>
          <w:color w:val="000000"/>
          <w:szCs w:val="18"/>
          <w:lang w:val="en-US"/>
        </w:rPr>
        <w:t xml:space="preserve">, on a </w:t>
      </w:r>
      <w:r w:rsidRPr="00C266CF">
        <w:rPr>
          <w:rFonts w:cs="Calibri"/>
          <w:color w:val="000000"/>
          <w:szCs w:val="18"/>
          <w:u w:val="single"/>
          <w:lang w:val="en-US"/>
        </w:rPr>
        <w:t>case to case basis</w:t>
      </w:r>
      <w:r w:rsidRPr="00C266CF">
        <w:rPr>
          <w:rFonts w:cs="Calibri"/>
          <w:color w:val="000000"/>
          <w:szCs w:val="18"/>
          <w:lang w:val="en-US"/>
        </w:rPr>
        <w:t xml:space="preserve"> and depending on </w:t>
      </w:r>
      <w:r w:rsidRPr="00C266CF">
        <w:rPr>
          <w:rFonts w:cs="Calibri"/>
          <w:color w:val="000000"/>
          <w:szCs w:val="18"/>
          <w:u w:val="single"/>
          <w:lang w:val="en-US"/>
        </w:rPr>
        <w:t>local regulations</w:t>
      </w:r>
      <w:r w:rsidRPr="00C266CF">
        <w:rPr>
          <w:rFonts w:cs="Calibri"/>
          <w:color w:val="000000"/>
          <w:szCs w:val="18"/>
          <w:lang w:val="en-US"/>
        </w:rPr>
        <w:t xml:space="preserve"> </w:t>
      </w:r>
      <w:r w:rsidRPr="00C266CF">
        <w:rPr>
          <w:rFonts w:eastAsia="Arial"/>
          <w:color w:val="000000"/>
          <w:lang w:val="en-US"/>
        </w:rPr>
        <w:t xml:space="preserve">processes data related to YOUR political opinions </w:t>
      </w:r>
      <w:r w:rsidRPr="00C266CF">
        <w:rPr>
          <w:rFonts w:eastAsia="Calibri"/>
          <w:color w:val="000000"/>
          <w:spacing w:val="8"/>
          <w:lang w:val="en-US"/>
        </w:rPr>
        <w:t xml:space="preserve">to comply with </w:t>
      </w:r>
      <w:r w:rsidRPr="00C266CF">
        <w:rPr>
          <w:rFonts w:eastAsia="Calibri"/>
          <w:b/>
          <w:color w:val="000000"/>
          <w:spacing w:val="8"/>
          <w:lang w:val="en-US"/>
        </w:rPr>
        <w:t>OUR legal obligation (article 6 1. (c) GDPR</w:t>
      </w:r>
      <w:r w:rsidRPr="00C266CF">
        <w:rPr>
          <w:rFonts w:eastAsia="Calibri"/>
          <w:color w:val="000000"/>
          <w:spacing w:val="8"/>
          <w:lang w:val="en-US"/>
        </w:rPr>
        <w:t>) of</w:t>
      </w:r>
      <w:r w:rsidRPr="00C266CF">
        <w:rPr>
          <w:lang w:val="en-US"/>
        </w:rPr>
        <w:t xml:space="preserve"> fight against money laundering, terrorist financing and financial crimes</w:t>
      </w:r>
      <w:r w:rsidRPr="00C266CF">
        <w:rPr>
          <w:rFonts w:eastAsia="Calibri"/>
          <w:color w:val="000000"/>
          <w:spacing w:val="8"/>
          <w:lang w:val="en-US"/>
        </w:rPr>
        <w:t>.</w:t>
      </w:r>
    </w:p>
    <w:p w14:paraId="7D6AD74A" w14:textId="7DAEBBC9" w:rsidR="0059418A" w:rsidRPr="00EA7192" w:rsidRDefault="0059418A" w:rsidP="0059418A">
      <w:pPr>
        <w:numPr>
          <w:ilvl w:val="0"/>
          <w:numId w:val="4"/>
        </w:numPr>
        <w:tabs>
          <w:tab w:val="clear" w:pos="360"/>
          <w:tab w:val="left" w:pos="792"/>
        </w:tabs>
        <w:spacing w:after="0" w:line="240" w:lineRule="auto"/>
        <w:ind w:left="432" w:hanging="360"/>
        <w:textAlignment w:val="baseline"/>
        <w:rPr>
          <w:rFonts w:eastAsia="Arial"/>
          <w:b/>
          <w:color w:val="000000"/>
          <w:spacing w:val="-1"/>
        </w:rPr>
      </w:pPr>
      <w:r w:rsidRPr="00EA7192">
        <w:rPr>
          <w:rFonts w:eastAsia="Arial"/>
          <w:b/>
          <w:color w:val="000000"/>
          <w:spacing w:val="-1"/>
        </w:rPr>
        <w:t>Criminal Record Information</w:t>
      </w:r>
      <w:r w:rsidR="00C266CF">
        <w:rPr>
          <w:rFonts w:eastAsia="Arial"/>
          <w:b/>
          <w:color w:val="000000"/>
          <w:spacing w:val="-1"/>
        </w:rPr>
        <w:t xml:space="preserve"> </w:t>
      </w:r>
      <w:bookmarkStart w:id="17" w:name="_Hlk5291449"/>
      <w:r w:rsidR="00C266CF">
        <w:rPr>
          <w:rFonts w:eastAsia="Arial"/>
          <w:b/>
          <w:color w:val="000000"/>
          <w:spacing w:val="-1"/>
        </w:rPr>
        <w:t>and due diligence</w:t>
      </w:r>
      <w:bookmarkEnd w:id="17"/>
      <w:r>
        <w:rPr>
          <w:rFonts w:cs="Arial"/>
          <w:noProof/>
          <w:lang w:val="en-GB" w:eastAsia="en-GB"/>
        </w:rPr>
        <w:drawing>
          <wp:inline distT="0" distB="0" distL="0" distR="0" wp14:anchorId="19A8D942" wp14:editId="7DA366D4">
            <wp:extent cx="367748" cy="367748"/>
            <wp:effectExtent l="0" t="0" r="0" b="0"/>
            <wp:docPr id="15" name="Image 15" descr="C:\Users\n-ouamara\Downloads\custody_blue_x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n-ouamara\Downloads\custody_blue_x4.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9732" cy="369732"/>
                    </a:xfrm>
                    <a:prstGeom prst="rect">
                      <a:avLst/>
                    </a:prstGeom>
                    <a:noFill/>
                    <a:ln>
                      <a:noFill/>
                    </a:ln>
                  </pic:spPr>
                </pic:pic>
              </a:graphicData>
            </a:graphic>
          </wp:inline>
        </w:drawing>
      </w:r>
    </w:p>
    <w:p w14:paraId="06D21E75" w14:textId="5465F2FB" w:rsidR="0059418A" w:rsidRPr="00E528FB" w:rsidRDefault="0059418A" w:rsidP="0059418A">
      <w:pPr>
        <w:spacing w:after="0" w:line="240" w:lineRule="auto"/>
        <w:jc w:val="both"/>
        <w:textAlignment w:val="baseline"/>
        <w:rPr>
          <w:rFonts w:eastAsia="Arial"/>
          <w:color w:val="000000"/>
          <w:lang w:val="en-US"/>
        </w:rPr>
      </w:pPr>
      <w:r w:rsidRPr="00E528FB">
        <w:rPr>
          <w:rFonts w:eastAsia="Arial"/>
          <w:color w:val="000000"/>
          <w:lang w:val="en-US"/>
        </w:rPr>
        <w:t xml:space="preserve">Given the nature of our business, </w:t>
      </w:r>
      <w:r w:rsidR="00AB6900">
        <w:rPr>
          <w:rFonts w:eastAsia="Arial"/>
          <w:color w:val="000000"/>
          <w:lang w:val="en-US"/>
        </w:rPr>
        <w:t>WE</w:t>
      </w:r>
      <w:r w:rsidRPr="00E528FB">
        <w:rPr>
          <w:rFonts w:eastAsia="Arial"/>
          <w:color w:val="000000"/>
          <w:lang w:val="en-US"/>
        </w:rPr>
        <w:t xml:space="preserve"> can ask new employees (depending on their functions and duties) to disclose their criminal record history and </w:t>
      </w:r>
      <w:r w:rsidR="00AB6900">
        <w:rPr>
          <w:rFonts w:eastAsia="Arial"/>
          <w:color w:val="000000"/>
          <w:lang w:val="en-US"/>
        </w:rPr>
        <w:t>WE</w:t>
      </w:r>
      <w:r w:rsidRPr="00E528FB">
        <w:rPr>
          <w:rFonts w:eastAsia="Arial"/>
          <w:color w:val="000000"/>
          <w:lang w:val="en-US"/>
        </w:rPr>
        <w:t xml:space="preserve"> carr</w:t>
      </w:r>
      <w:r w:rsidR="00AB6900">
        <w:rPr>
          <w:rFonts w:eastAsia="Arial"/>
          <w:color w:val="000000"/>
          <w:lang w:val="en-US"/>
        </w:rPr>
        <w:t>y</w:t>
      </w:r>
      <w:r w:rsidRPr="00E528FB">
        <w:rPr>
          <w:rFonts w:eastAsia="Arial"/>
          <w:color w:val="000000"/>
          <w:lang w:val="en-US"/>
        </w:rPr>
        <w:t xml:space="preserve"> out criminal record checks as part of our background vetting process and in compliance with </w:t>
      </w:r>
      <w:r w:rsidR="008C3E10" w:rsidRPr="00A45430">
        <w:rPr>
          <w:rFonts w:eastAsia="Arial"/>
          <w:b/>
          <w:color w:val="000000"/>
          <w:lang w:val="en-US"/>
        </w:rPr>
        <w:t>OUR legal obligations (article 6 1. (c)</w:t>
      </w:r>
      <w:r w:rsidR="008C3E10">
        <w:rPr>
          <w:rFonts w:eastAsia="Arial"/>
          <w:b/>
          <w:color w:val="000000"/>
          <w:lang w:val="en-US"/>
        </w:rPr>
        <w:t xml:space="preserve"> of</w:t>
      </w:r>
      <w:r w:rsidR="008C3E10" w:rsidRPr="00A45430">
        <w:rPr>
          <w:rFonts w:eastAsia="Arial"/>
          <w:b/>
          <w:color w:val="000000"/>
          <w:lang w:val="en-US"/>
        </w:rPr>
        <w:t xml:space="preserve"> GDPR)</w:t>
      </w:r>
      <w:r w:rsidR="008C3E10">
        <w:rPr>
          <w:rFonts w:eastAsia="Arial"/>
          <w:b/>
          <w:color w:val="000000"/>
          <w:lang w:val="en-US"/>
        </w:rPr>
        <w:t xml:space="preserve"> </w:t>
      </w:r>
      <w:r w:rsidRPr="00E528FB">
        <w:rPr>
          <w:rFonts w:eastAsia="Arial"/>
          <w:color w:val="000000"/>
          <w:lang w:val="en-US"/>
        </w:rPr>
        <w:t>in connection with employment.</w:t>
      </w:r>
    </w:p>
    <w:p w14:paraId="45E7299F" w14:textId="39483CEE" w:rsidR="0059418A" w:rsidRPr="000C0D57" w:rsidRDefault="0059418A" w:rsidP="0059418A">
      <w:pPr>
        <w:spacing w:after="0" w:line="240" w:lineRule="auto"/>
        <w:jc w:val="both"/>
        <w:textAlignment w:val="baseline"/>
        <w:rPr>
          <w:rFonts w:eastAsia="Arial"/>
          <w:color w:val="000000"/>
          <w:lang w:val="en-US"/>
        </w:rPr>
      </w:pPr>
      <w:r w:rsidRPr="00E528FB">
        <w:rPr>
          <w:rFonts w:eastAsia="Arial"/>
          <w:color w:val="000000"/>
          <w:lang w:val="en-US"/>
        </w:rPr>
        <w:t xml:space="preserve">The checking is done </w:t>
      </w:r>
      <w:r w:rsidRPr="000C0D57">
        <w:rPr>
          <w:rFonts w:eastAsia="Arial"/>
          <w:color w:val="000000"/>
          <w:lang w:val="en-US"/>
        </w:rPr>
        <w:t xml:space="preserve">by </w:t>
      </w:r>
      <w:r w:rsidRPr="000C0D57">
        <w:rPr>
          <w:rFonts w:eastAsia="Arial"/>
          <w:color w:val="000000"/>
          <w:u w:val="single"/>
          <w:lang w:val="en-US"/>
        </w:rPr>
        <w:t>Group Compliance and Group Legal</w:t>
      </w:r>
      <w:r w:rsidRPr="000C0D57">
        <w:rPr>
          <w:rFonts w:eastAsia="Arial"/>
          <w:color w:val="000000"/>
          <w:lang w:val="en-US"/>
        </w:rPr>
        <w:t xml:space="preserve"> through a consultation of the criminal record in paper format provided by employees </w:t>
      </w:r>
      <w:r w:rsidR="008C3E10" w:rsidRPr="000C0D57">
        <w:rPr>
          <w:rFonts w:eastAsia="Arial"/>
          <w:color w:val="000000"/>
          <w:lang w:val="en-US"/>
        </w:rPr>
        <w:t xml:space="preserve">or by checking public lists to </w:t>
      </w:r>
      <w:r w:rsidR="008C3E10">
        <w:rPr>
          <w:rFonts w:eastAsia="Arial"/>
          <w:color w:val="000000"/>
          <w:lang w:val="en-US"/>
        </w:rPr>
        <w:t>manage the risks of international sanctions</w:t>
      </w:r>
      <w:r w:rsidR="00D545F1">
        <w:rPr>
          <w:rFonts w:eastAsia="Arial"/>
          <w:color w:val="000000"/>
          <w:lang w:val="en-US"/>
        </w:rPr>
        <w:t xml:space="preserve"> </w:t>
      </w:r>
      <w:r w:rsidR="00D545F1">
        <w:rPr>
          <w:lang w:val="en-US"/>
        </w:rPr>
        <w:t>and the fight against money laundering, terrorist financing and financial crime.</w:t>
      </w:r>
      <w:r w:rsidR="008C3E10" w:rsidRPr="000C0D57">
        <w:rPr>
          <w:rFonts w:eastAsia="Arial"/>
          <w:color w:val="000000"/>
          <w:lang w:val="en-US"/>
        </w:rPr>
        <w:t xml:space="preserve"> </w:t>
      </w:r>
    </w:p>
    <w:p w14:paraId="50349EAA" w14:textId="118DE02A" w:rsidR="0059418A" w:rsidRPr="000C0D57" w:rsidRDefault="00AB6900" w:rsidP="0059418A">
      <w:pPr>
        <w:spacing w:after="0" w:line="240" w:lineRule="auto"/>
        <w:textAlignment w:val="baseline"/>
        <w:rPr>
          <w:rFonts w:eastAsia="Arial"/>
          <w:color w:val="000000"/>
          <w:lang w:val="en-US"/>
        </w:rPr>
      </w:pPr>
      <w:r>
        <w:rPr>
          <w:rFonts w:eastAsia="Arial"/>
          <w:color w:val="000000"/>
          <w:lang w:val="en-US"/>
        </w:rPr>
        <w:t>WE</w:t>
      </w:r>
      <w:r w:rsidR="0059418A" w:rsidRPr="000C0D57">
        <w:rPr>
          <w:rFonts w:eastAsia="Arial"/>
          <w:color w:val="000000"/>
          <w:lang w:val="en-US"/>
        </w:rPr>
        <w:t xml:space="preserve"> will keep an acknowledgment of receipt mentioning that the criminal record is clean.</w:t>
      </w:r>
    </w:p>
    <w:p w14:paraId="0DB7BACD" w14:textId="235FA666" w:rsidR="0059418A" w:rsidRPr="00E528FB" w:rsidRDefault="0059418A" w:rsidP="0059418A">
      <w:pPr>
        <w:spacing w:after="0" w:line="240" w:lineRule="auto"/>
        <w:jc w:val="both"/>
        <w:textAlignment w:val="baseline"/>
        <w:rPr>
          <w:rFonts w:eastAsia="Arial"/>
          <w:color w:val="000000"/>
          <w:lang w:val="en-US"/>
        </w:rPr>
      </w:pPr>
      <w:r w:rsidRPr="000C0D57">
        <w:rPr>
          <w:rFonts w:eastAsia="Arial"/>
          <w:color w:val="000000"/>
          <w:lang w:val="en-US"/>
        </w:rPr>
        <w:t xml:space="preserve">In some cases, </w:t>
      </w:r>
      <w:r w:rsidR="00AB6900">
        <w:rPr>
          <w:rFonts w:eastAsia="Arial"/>
          <w:color w:val="000000"/>
          <w:lang w:val="en-US"/>
        </w:rPr>
        <w:t>WE</w:t>
      </w:r>
      <w:r w:rsidRPr="000C0D57">
        <w:rPr>
          <w:rFonts w:eastAsia="Arial"/>
          <w:color w:val="000000"/>
          <w:lang w:val="en-US"/>
        </w:rPr>
        <w:t xml:space="preserve"> </w:t>
      </w:r>
      <w:r w:rsidR="00AB6900">
        <w:rPr>
          <w:rFonts w:eastAsia="Arial"/>
          <w:color w:val="000000"/>
          <w:lang w:val="en-US"/>
        </w:rPr>
        <w:t>are</w:t>
      </w:r>
      <w:r w:rsidRPr="000C0D57">
        <w:rPr>
          <w:rFonts w:eastAsia="Arial"/>
          <w:color w:val="000000"/>
          <w:lang w:val="en-US"/>
        </w:rPr>
        <w:t xml:space="preserve"> required to carry out these checks (for example, for regulated roles); </w:t>
      </w:r>
      <w:r w:rsidR="00AB6900">
        <w:rPr>
          <w:rFonts w:eastAsia="Arial"/>
          <w:color w:val="000000"/>
          <w:lang w:val="en-US"/>
        </w:rPr>
        <w:t>WE</w:t>
      </w:r>
      <w:r w:rsidRPr="000C0D57">
        <w:rPr>
          <w:rFonts w:eastAsia="Arial"/>
          <w:color w:val="000000"/>
          <w:lang w:val="en-US"/>
        </w:rPr>
        <w:t xml:space="preserve"> carr</w:t>
      </w:r>
      <w:r w:rsidR="00AB6900">
        <w:rPr>
          <w:rFonts w:eastAsia="Arial"/>
          <w:color w:val="000000"/>
          <w:lang w:val="en-US"/>
        </w:rPr>
        <w:t>y</w:t>
      </w:r>
      <w:r w:rsidRPr="000C0D57">
        <w:rPr>
          <w:rFonts w:eastAsia="Arial"/>
          <w:color w:val="000000"/>
          <w:lang w:val="en-US"/>
        </w:rPr>
        <w:t xml:space="preserve"> out these checks in accordance with the applicable law.</w:t>
      </w:r>
    </w:p>
    <w:p w14:paraId="5C85F22F" w14:textId="77777777" w:rsidR="0059418A" w:rsidRDefault="0059418A" w:rsidP="0059418A">
      <w:pPr>
        <w:spacing w:after="0" w:line="240" w:lineRule="auto"/>
        <w:jc w:val="both"/>
        <w:textAlignment w:val="baseline"/>
        <w:rPr>
          <w:rFonts w:eastAsia="Arial"/>
          <w:color w:val="000000"/>
          <w:lang w:val="en-US"/>
        </w:rPr>
      </w:pPr>
      <w:r w:rsidRPr="00E528FB">
        <w:rPr>
          <w:rFonts w:eastAsia="Arial"/>
          <w:color w:val="000000"/>
          <w:lang w:val="en-US"/>
        </w:rPr>
        <w:t>For regulated roles, the criminal record checks can be repeated periodically during the course of employment in accordance with OUR regulatory obligations.</w:t>
      </w:r>
    </w:p>
    <w:p w14:paraId="4A656D73" w14:textId="49AA40FC" w:rsidR="00931189" w:rsidRPr="00B71117" w:rsidRDefault="00931189" w:rsidP="00BE7E36">
      <w:pPr>
        <w:pStyle w:val="Heading1"/>
        <w:rPr>
          <w:noProof/>
          <w:color w:val="FF0000"/>
        </w:rPr>
      </w:pPr>
      <w:bookmarkStart w:id="18" w:name="_Toc5641112"/>
      <w:bookmarkEnd w:id="16"/>
      <w:r w:rsidRPr="00B71117">
        <w:t>HOW DO WE USE YOUR PERSONAL DATA?</w:t>
      </w:r>
      <w:r w:rsidR="00BE7E36" w:rsidRPr="00B71117">
        <w:rPr>
          <w:noProof/>
        </w:rPr>
        <w:t xml:space="preserve"> </w:t>
      </w:r>
      <w:r w:rsidR="00BE7E36" w:rsidRPr="00B71117">
        <w:rPr>
          <w:noProof/>
          <w:color w:val="FF0000"/>
          <w:lang w:val="en-GB" w:eastAsia="en-GB"/>
        </w:rPr>
        <w:drawing>
          <wp:inline distT="0" distB="0" distL="0" distR="0" wp14:anchorId="5E502D31" wp14:editId="44E2A517">
            <wp:extent cx="381000" cy="381000"/>
            <wp:effectExtent l="0" t="0" r="0" b="0"/>
            <wp:docPr id="16" name="Image 16" descr="C:\Users\n-ouamara\Downloads\hacking_blue_x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n-ouamara\Downloads\hacking_blue_x4.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bookmarkEnd w:id="18"/>
    </w:p>
    <w:p w14:paraId="0A607F92" w14:textId="77777777" w:rsidR="006009AC" w:rsidRDefault="006009AC" w:rsidP="006009AC">
      <w:pPr>
        <w:spacing w:after="0" w:line="240" w:lineRule="auto"/>
        <w:jc w:val="both"/>
        <w:textAlignment w:val="baseline"/>
        <w:rPr>
          <w:rFonts w:eastAsia="Arial"/>
          <w:color w:val="000000"/>
          <w:lang w:val="en-US"/>
        </w:rPr>
      </w:pPr>
    </w:p>
    <w:p w14:paraId="66A5FCF2" w14:textId="77777777" w:rsidR="00717331" w:rsidRPr="00E528FB" w:rsidRDefault="00717331" w:rsidP="00717331">
      <w:pPr>
        <w:spacing w:after="0" w:line="240" w:lineRule="auto"/>
        <w:jc w:val="both"/>
        <w:textAlignment w:val="baseline"/>
        <w:rPr>
          <w:rFonts w:eastAsia="Arial"/>
          <w:color w:val="000000"/>
          <w:lang w:val="en-US"/>
        </w:rPr>
      </w:pPr>
      <w:bookmarkStart w:id="19" w:name="_Toc2700612"/>
      <w:r w:rsidRPr="00E528FB">
        <w:rPr>
          <w:rFonts w:eastAsia="Arial"/>
          <w:color w:val="000000"/>
          <w:lang w:val="en-US"/>
        </w:rPr>
        <w:t>Please note that data processing activities will be subject to a specific privacy notice, in accordance with applicable regulations, in the following cases:</w:t>
      </w:r>
    </w:p>
    <w:p w14:paraId="08E5C495" w14:textId="77777777" w:rsidR="00717331" w:rsidRPr="00E528FB" w:rsidRDefault="00717331" w:rsidP="00717331">
      <w:pPr>
        <w:pStyle w:val="ListParagraph"/>
        <w:numPr>
          <w:ilvl w:val="0"/>
          <w:numId w:val="25"/>
        </w:numPr>
        <w:tabs>
          <w:tab w:val="left" w:pos="720"/>
        </w:tabs>
        <w:spacing w:after="0" w:line="240" w:lineRule="auto"/>
        <w:jc w:val="both"/>
        <w:textAlignment w:val="baseline"/>
        <w:rPr>
          <w:rFonts w:eastAsia="Arial"/>
          <w:color w:val="000000"/>
          <w:spacing w:val="-3"/>
          <w:lang w:val="en-US"/>
        </w:rPr>
      </w:pPr>
      <w:r w:rsidRPr="00E528FB">
        <w:rPr>
          <w:rFonts w:eastAsia="Arial"/>
          <w:color w:val="000000"/>
          <w:spacing w:val="-3"/>
          <w:lang w:val="en-US"/>
        </w:rPr>
        <w:t>If the consent of a member of YOUR family, is required for the processing;</w:t>
      </w:r>
    </w:p>
    <w:p w14:paraId="71B3347C" w14:textId="5D51C76D" w:rsidR="00717331" w:rsidRPr="00E528FB" w:rsidRDefault="00717331" w:rsidP="00717331">
      <w:pPr>
        <w:pStyle w:val="ListParagraph"/>
        <w:numPr>
          <w:ilvl w:val="0"/>
          <w:numId w:val="25"/>
        </w:numPr>
        <w:tabs>
          <w:tab w:val="left" w:pos="720"/>
        </w:tabs>
        <w:spacing w:after="0" w:line="240" w:lineRule="auto"/>
        <w:jc w:val="both"/>
        <w:textAlignment w:val="baseline"/>
        <w:rPr>
          <w:rFonts w:eastAsia="Arial"/>
          <w:color w:val="000000"/>
          <w:lang w:val="en-US"/>
        </w:rPr>
      </w:pPr>
      <w:r w:rsidRPr="00E528FB">
        <w:rPr>
          <w:rFonts w:eastAsia="Arial"/>
          <w:color w:val="000000"/>
          <w:lang w:val="en-US"/>
        </w:rPr>
        <w:t xml:space="preserve">If the data processing is not in relation with YOUR contract with </w:t>
      </w:r>
      <w:r w:rsidR="00AB6900">
        <w:rPr>
          <w:rFonts w:eastAsia="Arial"/>
          <w:color w:val="000000"/>
          <w:lang w:val="en-US"/>
        </w:rPr>
        <w:t>US</w:t>
      </w:r>
      <w:r>
        <w:rPr>
          <w:rFonts w:eastAsia="Arial"/>
          <w:color w:val="000000"/>
          <w:lang w:val="en-US"/>
        </w:rPr>
        <w:t xml:space="preserve"> </w:t>
      </w:r>
      <w:r w:rsidRPr="00E528FB">
        <w:rPr>
          <w:rFonts w:eastAsia="Arial"/>
          <w:color w:val="000000"/>
          <w:lang w:val="en-US"/>
        </w:rPr>
        <w:t>but results from a contractual agreement with another entity of AXA Group</w:t>
      </w:r>
      <w:r>
        <w:rPr>
          <w:rFonts w:eastAsia="Arial"/>
          <w:color w:val="000000"/>
          <w:lang w:val="en-US"/>
        </w:rPr>
        <w:t>.</w:t>
      </w:r>
    </w:p>
    <w:p w14:paraId="17AFA8E2" w14:textId="77777777" w:rsidR="004873C0" w:rsidRDefault="004873C0" w:rsidP="00717331">
      <w:pPr>
        <w:spacing w:after="0" w:line="240" w:lineRule="auto"/>
        <w:jc w:val="both"/>
        <w:rPr>
          <w:rFonts w:eastAsia="Arial"/>
          <w:color w:val="000000"/>
          <w:spacing w:val="-1"/>
          <w:lang w:val="en-US"/>
        </w:rPr>
      </w:pPr>
    </w:p>
    <w:p w14:paraId="02137D0A" w14:textId="5FA9FF2F" w:rsidR="00717331" w:rsidRPr="00695A09" w:rsidRDefault="00717331" w:rsidP="00717331">
      <w:pPr>
        <w:spacing w:after="0" w:line="240" w:lineRule="auto"/>
        <w:jc w:val="both"/>
        <w:rPr>
          <w:color w:val="FF0000"/>
          <w:lang w:val="en-US" w:eastAsia="fr-FR"/>
        </w:rPr>
      </w:pPr>
      <w:r w:rsidRPr="00E528FB">
        <w:rPr>
          <w:rFonts w:eastAsia="Arial"/>
          <w:color w:val="000000"/>
          <w:lang w:val="en-US"/>
        </w:rPr>
        <w:t xml:space="preserve">Otherwise, </w:t>
      </w:r>
      <w:r>
        <w:rPr>
          <w:rFonts w:eastAsia="Arial"/>
          <w:color w:val="000000"/>
          <w:lang w:val="en-US"/>
        </w:rPr>
        <w:t>those</w:t>
      </w:r>
      <w:r w:rsidRPr="00695A09">
        <w:rPr>
          <w:lang w:val="en-US" w:eastAsia="fr-FR"/>
        </w:rPr>
        <w:t xml:space="preserve"> personal data are collected and used for the afore-mentioned purposes on the basis of the following legal grounds: </w:t>
      </w:r>
    </w:p>
    <w:p w14:paraId="709CB348" w14:textId="77777777" w:rsidR="00450A81" w:rsidRPr="00553386" w:rsidRDefault="00450A81" w:rsidP="00450A81">
      <w:pPr>
        <w:pStyle w:val="ListParagraph"/>
        <w:numPr>
          <w:ilvl w:val="0"/>
          <w:numId w:val="1"/>
        </w:numPr>
        <w:spacing w:after="0" w:line="240" w:lineRule="auto"/>
        <w:ind w:left="720"/>
        <w:jc w:val="both"/>
        <w:rPr>
          <w:lang w:val="en-US" w:eastAsia="fr-FR"/>
        </w:rPr>
      </w:pPr>
      <w:r w:rsidRPr="00695A09">
        <w:rPr>
          <w:rFonts w:cs="Arial"/>
          <w:lang w:val="en-US"/>
        </w:rPr>
        <w:t>The processing is necessary for the performance of a contract with YOU or in order to take steps at YOUR request prior to entering into a contract;</w:t>
      </w:r>
    </w:p>
    <w:p w14:paraId="4696CCB7" w14:textId="3F5597EB" w:rsidR="00450A81" w:rsidRPr="00450A81" w:rsidRDefault="00450A81" w:rsidP="00450A81">
      <w:pPr>
        <w:pStyle w:val="ListParagraph"/>
        <w:numPr>
          <w:ilvl w:val="1"/>
          <w:numId w:val="1"/>
        </w:numPr>
        <w:spacing w:after="0" w:line="240" w:lineRule="auto"/>
        <w:ind w:left="1440"/>
        <w:jc w:val="both"/>
        <w:rPr>
          <w:lang w:val="en-US" w:eastAsia="fr-FR"/>
        </w:rPr>
      </w:pPr>
      <w:r w:rsidRPr="00450A81">
        <w:rPr>
          <w:lang w:val="en-US"/>
        </w:rPr>
        <w:t xml:space="preserve">Article 6 1. (b) of the GDPR: </w:t>
      </w:r>
      <w:r w:rsidRPr="00450A81">
        <w:rPr>
          <w:i/>
          <w:lang w:val="en-US"/>
        </w:rPr>
        <w:t>“processing is necessary for the performance of a contract to which the data subject is party or in order to take steps at the request of the data subject prior to entering into a contract”;</w:t>
      </w:r>
    </w:p>
    <w:p w14:paraId="22385030" w14:textId="77777777" w:rsidR="00450A81" w:rsidRPr="00450A81" w:rsidRDefault="00450A81" w:rsidP="00450A81">
      <w:pPr>
        <w:pStyle w:val="ListParagraph"/>
        <w:numPr>
          <w:ilvl w:val="0"/>
          <w:numId w:val="1"/>
        </w:numPr>
        <w:spacing w:after="0" w:line="240" w:lineRule="auto"/>
        <w:ind w:left="720"/>
        <w:jc w:val="both"/>
        <w:rPr>
          <w:lang w:val="en-US" w:eastAsia="fr-FR"/>
        </w:rPr>
      </w:pPr>
      <w:r w:rsidRPr="00450A81">
        <w:rPr>
          <w:rFonts w:cs="Arial"/>
          <w:lang w:val="en-US"/>
        </w:rPr>
        <w:t>The processing is necessary for compliance with a legal obligation;</w:t>
      </w:r>
    </w:p>
    <w:p w14:paraId="656914C1" w14:textId="3364C375" w:rsidR="00450A81" w:rsidRPr="00450A81" w:rsidRDefault="00450A81" w:rsidP="00450A81">
      <w:pPr>
        <w:pStyle w:val="ListParagraph"/>
        <w:numPr>
          <w:ilvl w:val="1"/>
          <w:numId w:val="1"/>
        </w:numPr>
        <w:spacing w:after="0" w:line="240" w:lineRule="auto"/>
        <w:ind w:left="1440"/>
        <w:jc w:val="both"/>
        <w:rPr>
          <w:lang w:val="en-US" w:eastAsia="fr-FR"/>
        </w:rPr>
      </w:pPr>
      <w:r w:rsidRPr="00450A81">
        <w:rPr>
          <w:lang w:val="en-US"/>
        </w:rPr>
        <w:t xml:space="preserve">Article 6 1. (c) of the GDPR: </w:t>
      </w:r>
      <w:r w:rsidRPr="00450A81">
        <w:rPr>
          <w:i/>
          <w:lang w:val="en-US"/>
        </w:rPr>
        <w:t>“processing is necessary for compliance with a legal obligation to which the controller is subject”;</w:t>
      </w:r>
    </w:p>
    <w:p w14:paraId="1F1FFA59" w14:textId="77777777" w:rsidR="00450A81" w:rsidRPr="00450A81" w:rsidRDefault="00450A81" w:rsidP="00450A81">
      <w:pPr>
        <w:pStyle w:val="ListParagraph"/>
        <w:numPr>
          <w:ilvl w:val="0"/>
          <w:numId w:val="1"/>
        </w:numPr>
        <w:spacing w:after="0" w:line="240" w:lineRule="auto"/>
        <w:ind w:left="720"/>
        <w:jc w:val="both"/>
        <w:rPr>
          <w:lang w:val="en-US" w:eastAsia="fr-FR"/>
        </w:rPr>
      </w:pPr>
      <w:r w:rsidRPr="00450A81">
        <w:rPr>
          <w:rFonts w:cs="Arial"/>
          <w:lang w:val="en-US"/>
        </w:rPr>
        <w:t>The processing is necessary for OUR legitimate interests, which means there are necessary to the achievement of OUR business objectives;</w:t>
      </w:r>
    </w:p>
    <w:p w14:paraId="28D3F390" w14:textId="77777777" w:rsidR="00450A81" w:rsidRPr="00450A81" w:rsidRDefault="00450A81" w:rsidP="00450A81">
      <w:pPr>
        <w:pStyle w:val="ListParagraph"/>
        <w:numPr>
          <w:ilvl w:val="1"/>
          <w:numId w:val="1"/>
        </w:numPr>
        <w:spacing w:after="0" w:line="240" w:lineRule="auto"/>
        <w:ind w:left="1440"/>
        <w:jc w:val="both"/>
        <w:rPr>
          <w:lang w:val="en-US" w:eastAsia="fr-FR"/>
        </w:rPr>
      </w:pPr>
      <w:r w:rsidRPr="00450A81">
        <w:rPr>
          <w:lang w:val="en-US"/>
        </w:rPr>
        <w:t xml:space="preserve">Article 6 1. (f) of the GDPR: </w:t>
      </w:r>
      <w:r w:rsidRPr="00450A81">
        <w:rPr>
          <w:i/>
          <w:lang w:val="en-US"/>
        </w:rPr>
        <w:t>“processing is necessary for the purposes of the legitimate interests pursued by the controller or by a third party […]”.</w:t>
      </w:r>
    </w:p>
    <w:p w14:paraId="16110595" w14:textId="683687D5" w:rsidR="006009AC" w:rsidRDefault="006009AC" w:rsidP="006009AC">
      <w:pPr>
        <w:pStyle w:val="Heading1"/>
        <w:spacing w:line="240" w:lineRule="auto"/>
        <w:rPr>
          <w:noProof/>
        </w:rPr>
      </w:pPr>
      <w:bookmarkStart w:id="20" w:name="_Toc5641113"/>
      <w:r w:rsidRPr="00BD40BF">
        <w:t xml:space="preserve">HOW DOES </w:t>
      </w:r>
      <w:r w:rsidR="00AB6900">
        <w:t>WE</w:t>
      </w:r>
      <w:r w:rsidRPr="00BD40BF">
        <w:t xml:space="preserve"> COLLECT YOUR PERSONAL DATA?</w:t>
      </w:r>
      <w:r w:rsidRPr="00BD40BF">
        <w:rPr>
          <w:noProof/>
        </w:rPr>
        <w:t xml:space="preserve"> </w:t>
      </w:r>
      <w:r>
        <w:rPr>
          <w:noProof/>
          <w:lang w:val="en-GB" w:eastAsia="en-GB"/>
        </w:rPr>
        <w:drawing>
          <wp:inline distT="0" distB="0" distL="0" distR="0" wp14:anchorId="5DD6C469" wp14:editId="1339E5DC">
            <wp:extent cx="327991" cy="327991"/>
            <wp:effectExtent l="0" t="0" r="0" b="0"/>
            <wp:docPr id="17" name="Image 17" descr="C:\Users\n-ouamara\Downloads\planet_blue_4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n-ouamara\Downloads\planet_blue_4x.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28784" cy="328784"/>
                    </a:xfrm>
                    <a:prstGeom prst="rect">
                      <a:avLst/>
                    </a:prstGeom>
                    <a:noFill/>
                    <a:ln>
                      <a:noFill/>
                    </a:ln>
                  </pic:spPr>
                </pic:pic>
              </a:graphicData>
            </a:graphic>
          </wp:inline>
        </w:drawing>
      </w:r>
      <w:bookmarkEnd w:id="19"/>
      <w:bookmarkEnd w:id="20"/>
    </w:p>
    <w:p w14:paraId="260FE7BE" w14:textId="77777777" w:rsidR="006009AC" w:rsidRPr="00EF3714" w:rsidRDefault="006009AC" w:rsidP="006009AC">
      <w:pPr>
        <w:spacing w:after="0"/>
        <w:rPr>
          <w:lang w:val="en-US" w:eastAsia="fr-FR"/>
        </w:rPr>
      </w:pPr>
    </w:p>
    <w:p w14:paraId="4B3A29DB" w14:textId="6BFEB491" w:rsidR="006009AC" w:rsidRPr="00BD40BF" w:rsidRDefault="006009AC" w:rsidP="006009AC">
      <w:pPr>
        <w:spacing w:after="0" w:line="240" w:lineRule="auto"/>
        <w:jc w:val="both"/>
        <w:textAlignment w:val="baseline"/>
        <w:rPr>
          <w:rFonts w:eastAsia="Arial"/>
          <w:color w:val="000000"/>
          <w:lang w:val="en-US"/>
        </w:rPr>
      </w:pPr>
      <w:r w:rsidRPr="00BD40BF">
        <w:rPr>
          <w:rFonts w:eastAsia="Arial"/>
          <w:color w:val="000000"/>
          <w:lang w:val="en-US"/>
        </w:rPr>
        <w:t xml:space="preserve">Most of the Personal Data that </w:t>
      </w:r>
      <w:r w:rsidR="00AB6900">
        <w:rPr>
          <w:rFonts w:eastAsia="Arial"/>
          <w:color w:val="000000"/>
          <w:lang w:val="en-US"/>
        </w:rPr>
        <w:t>WE</w:t>
      </w:r>
      <w:r w:rsidRPr="00BD40BF">
        <w:rPr>
          <w:rFonts w:eastAsia="Arial"/>
          <w:color w:val="000000"/>
          <w:lang w:val="en-US"/>
        </w:rPr>
        <w:t xml:space="preserve"> process is collected directly from YOU.</w:t>
      </w:r>
    </w:p>
    <w:p w14:paraId="11649B7D" w14:textId="3C0040D5" w:rsidR="006009AC" w:rsidRPr="00BD40BF" w:rsidRDefault="006009AC" w:rsidP="006009AC">
      <w:pPr>
        <w:spacing w:after="0" w:line="240" w:lineRule="auto"/>
        <w:jc w:val="both"/>
        <w:textAlignment w:val="baseline"/>
        <w:rPr>
          <w:rFonts w:eastAsia="Arial"/>
          <w:color w:val="000000"/>
          <w:lang w:val="en-US"/>
        </w:rPr>
      </w:pPr>
      <w:r w:rsidRPr="00BD40BF">
        <w:rPr>
          <w:rFonts w:eastAsia="Arial"/>
          <w:color w:val="000000"/>
          <w:lang w:val="en-US"/>
        </w:rPr>
        <w:t xml:space="preserve">In limited circumstances, and subject to applicable Data Privacy laws and regulations; YOUR Personal Data can be provided to us by third parties, such as former employers, official bodies (such as regulators), administrations, medical third parties (in instances of absences and sick leaves compensation and benefits management) or any other party </w:t>
      </w:r>
      <w:r w:rsidR="00AB6900">
        <w:rPr>
          <w:rFonts w:eastAsia="Arial"/>
          <w:color w:val="000000"/>
          <w:lang w:val="en-US"/>
        </w:rPr>
        <w:t>WE</w:t>
      </w:r>
      <w:r w:rsidRPr="00BD40BF">
        <w:rPr>
          <w:rFonts w:eastAsia="Arial"/>
          <w:color w:val="000000"/>
          <w:lang w:val="en-US"/>
        </w:rPr>
        <w:t xml:space="preserve"> might reach out to in order to check references.</w:t>
      </w:r>
    </w:p>
    <w:p w14:paraId="5BADD796" w14:textId="77777777" w:rsidR="006009AC" w:rsidRPr="00BD40BF" w:rsidRDefault="006009AC" w:rsidP="006009AC">
      <w:pPr>
        <w:spacing w:after="0" w:line="240" w:lineRule="auto"/>
        <w:jc w:val="both"/>
        <w:textAlignment w:val="baseline"/>
        <w:rPr>
          <w:rFonts w:eastAsia="Arial"/>
          <w:color w:val="000000"/>
          <w:lang w:val="en-US"/>
        </w:rPr>
      </w:pPr>
      <w:r w:rsidRPr="00BD40BF">
        <w:rPr>
          <w:rFonts w:eastAsia="Arial"/>
          <w:color w:val="000000"/>
          <w:lang w:val="en-US"/>
        </w:rPr>
        <w:t>In these instances of indirect collection of data, YOU will be informed, within a reasonable period after obtaining the Personal Data, of:</w:t>
      </w:r>
    </w:p>
    <w:p w14:paraId="373472C7" w14:textId="77777777" w:rsidR="006009AC" w:rsidRPr="00BD40BF" w:rsidRDefault="006009AC" w:rsidP="006009AC">
      <w:pPr>
        <w:pStyle w:val="ListParagraph"/>
        <w:numPr>
          <w:ilvl w:val="0"/>
          <w:numId w:val="22"/>
        </w:numPr>
        <w:tabs>
          <w:tab w:val="left" w:pos="1080"/>
        </w:tabs>
        <w:spacing w:after="0" w:line="240" w:lineRule="auto"/>
        <w:textAlignment w:val="baseline"/>
        <w:rPr>
          <w:rFonts w:eastAsia="Calibri"/>
          <w:color w:val="000000"/>
          <w:sz w:val="25"/>
          <w:lang w:val="en-US"/>
        </w:rPr>
      </w:pPr>
      <w:r w:rsidRPr="00BD40BF">
        <w:rPr>
          <w:rFonts w:eastAsia="Arial"/>
          <w:color w:val="000000"/>
          <w:lang w:val="en-US"/>
        </w:rPr>
        <w:t>the categories of Personal Data concerned;</w:t>
      </w:r>
    </w:p>
    <w:p w14:paraId="72241B99" w14:textId="77777777" w:rsidR="006009AC" w:rsidRPr="00BD40BF" w:rsidRDefault="006009AC" w:rsidP="006009AC">
      <w:pPr>
        <w:pStyle w:val="ListParagraph"/>
        <w:numPr>
          <w:ilvl w:val="0"/>
          <w:numId w:val="22"/>
        </w:numPr>
        <w:tabs>
          <w:tab w:val="left" w:pos="1080"/>
        </w:tabs>
        <w:spacing w:after="0" w:line="240" w:lineRule="auto"/>
        <w:jc w:val="both"/>
        <w:textAlignment w:val="baseline"/>
        <w:rPr>
          <w:rFonts w:eastAsia="Arial"/>
          <w:color w:val="000000"/>
          <w:lang w:val="en-US"/>
        </w:rPr>
      </w:pPr>
      <w:r w:rsidRPr="00BD40BF">
        <w:rPr>
          <w:rFonts w:eastAsia="Arial"/>
          <w:color w:val="000000"/>
          <w:lang w:val="en-US"/>
        </w:rPr>
        <w:t>the purposes of the processing for which the Personal Data are intended as well as the legal basis for the processing;</w:t>
      </w:r>
    </w:p>
    <w:p w14:paraId="6E43BE95" w14:textId="77777777" w:rsidR="006009AC" w:rsidRPr="00BD40BF" w:rsidRDefault="006009AC" w:rsidP="006009AC">
      <w:pPr>
        <w:pStyle w:val="ListParagraph"/>
        <w:numPr>
          <w:ilvl w:val="0"/>
          <w:numId w:val="22"/>
        </w:numPr>
        <w:tabs>
          <w:tab w:val="left" w:pos="1080"/>
        </w:tabs>
        <w:spacing w:after="0" w:line="240" w:lineRule="auto"/>
        <w:textAlignment w:val="baseline"/>
        <w:rPr>
          <w:rFonts w:eastAsia="Calibri"/>
          <w:color w:val="000000"/>
          <w:sz w:val="25"/>
          <w:lang w:val="en-US"/>
        </w:rPr>
      </w:pPr>
      <w:r w:rsidRPr="00BD40BF">
        <w:rPr>
          <w:rFonts w:eastAsia="Arial"/>
          <w:color w:val="000000"/>
          <w:lang w:val="en-US"/>
        </w:rPr>
        <w:t>the recipients or categories of recipients of the Personal Data, if any;</w:t>
      </w:r>
    </w:p>
    <w:p w14:paraId="37F339AA" w14:textId="77777777" w:rsidR="006009AC" w:rsidRPr="00BD40BF" w:rsidRDefault="006009AC" w:rsidP="006009AC">
      <w:pPr>
        <w:pStyle w:val="ListParagraph"/>
        <w:numPr>
          <w:ilvl w:val="0"/>
          <w:numId w:val="22"/>
        </w:numPr>
        <w:tabs>
          <w:tab w:val="left" w:pos="1080"/>
        </w:tabs>
        <w:spacing w:after="0" w:line="240" w:lineRule="auto"/>
        <w:textAlignment w:val="baseline"/>
        <w:rPr>
          <w:rFonts w:eastAsia="Calibri"/>
          <w:color w:val="000000"/>
          <w:sz w:val="25"/>
          <w:lang w:val="en-US"/>
        </w:rPr>
      </w:pPr>
      <w:r w:rsidRPr="00BD40BF">
        <w:rPr>
          <w:rFonts w:eastAsia="Arial"/>
          <w:color w:val="000000"/>
          <w:lang w:val="en-US"/>
        </w:rPr>
        <w:t>the period for which the Personal Data will be stored, or if that is not possible, the criteria used to determine that period;</w:t>
      </w:r>
    </w:p>
    <w:p w14:paraId="08F7F904" w14:textId="77777777" w:rsidR="006009AC" w:rsidRPr="00BD40BF" w:rsidRDefault="006009AC" w:rsidP="006009AC">
      <w:pPr>
        <w:pStyle w:val="ListParagraph"/>
        <w:numPr>
          <w:ilvl w:val="0"/>
          <w:numId w:val="22"/>
        </w:numPr>
        <w:tabs>
          <w:tab w:val="left" w:pos="1080"/>
        </w:tabs>
        <w:spacing w:after="0" w:line="240" w:lineRule="auto"/>
        <w:textAlignment w:val="baseline"/>
        <w:rPr>
          <w:rFonts w:eastAsia="Calibri"/>
          <w:color w:val="000000"/>
          <w:sz w:val="25"/>
          <w:lang w:val="en-US"/>
        </w:rPr>
      </w:pPr>
      <w:r w:rsidRPr="00BD40BF">
        <w:rPr>
          <w:rFonts w:eastAsia="Arial"/>
          <w:color w:val="000000"/>
          <w:lang w:val="en-US"/>
        </w:rPr>
        <w:t>the rights YOU have, as a data subject, regarding that Personal Data</w:t>
      </w:r>
    </w:p>
    <w:p w14:paraId="2C18C228" w14:textId="2CA41486" w:rsidR="006009AC" w:rsidRPr="00BD40BF" w:rsidRDefault="006009AC" w:rsidP="006009AC">
      <w:pPr>
        <w:spacing w:after="0" w:line="240" w:lineRule="auto"/>
        <w:jc w:val="both"/>
        <w:textAlignment w:val="baseline"/>
        <w:rPr>
          <w:rFonts w:eastAsia="Arial"/>
          <w:color w:val="000000"/>
          <w:lang w:val="en-US"/>
        </w:rPr>
      </w:pPr>
      <w:r w:rsidRPr="00BD40BF">
        <w:rPr>
          <w:rFonts w:eastAsia="Arial"/>
          <w:color w:val="000000"/>
          <w:lang w:val="en-US"/>
        </w:rPr>
        <w:t>In any case, in accordance with the applicable regulation and principles, YOUR Personal Data will be processed lawfully, fairly and in a transparent manner,</w:t>
      </w:r>
      <w:r w:rsidRPr="00BD40BF">
        <w:rPr>
          <w:rFonts w:eastAsia="Calibri"/>
          <w:color w:val="000000"/>
          <w:sz w:val="25"/>
          <w:lang w:val="en-US"/>
        </w:rPr>
        <w:t xml:space="preserve"> </w:t>
      </w:r>
      <w:r w:rsidRPr="00BD40BF">
        <w:rPr>
          <w:rFonts w:eastAsia="Arial"/>
          <w:color w:val="000000"/>
          <w:lang w:val="en-US"/>
        </w:rPr>
        <w:t xml:space="preserve">collected for specified, explicit and legitimate purposes, and will not be further processed in a manner that is incompatible with said purposes. </w:t>
      </w:r>
      <w:r w:rsidR="00AB6900">
        <w:rPr>
          <w:rFonts w:eastAsia="Arial"/>
          <w:color w:val="000000"/>
          <w:lang w:val="en-US"/>
        </w:rPr>
        <w:t>WE</w:t>
      </w:r>
      <w:r w:rsidRPr="00BD40BF">
        <w:rPr>
          <w:rFonts w:eastAsia="Arial"/>
          <w:color w:val="000000"/>
          <w:lang w:val="en-US"/>
        </w:rPr>
        <w:t xml:space="preserve"> will only process adequate and relevant Personal Data, limited to what is necessary in relation to the purposes for which it is processed.</w:t>
      </w:r>
    </w:p>
    <w:p w14:paraId="4CDD38BF" w14:textId="72E0C28F" w:rsidR="006009AC" w:rsidRDefault="006009AC" w:rsidP="006009AC">
      <w:pPr>
        <w:spacing w:after="0" w:line="240" w:lineRule="auto"/>
        <w:jc w:val="both"/>
        <w:textAlignment w:val="baseline"/>
        <w:rPr>
          <w:rFonts w:eastAsia="Arial"/>
          <w:color w:val="000000"/>
          <w:spacing w:val="-1"/>
          <w:lang w:val="en-US"/>
        </w:rPr>
      </w:pPr>
      <w:r>
        <w:rPr>
          <w:rFonts w:eastAsia="Arial"/>
          <w:color w:val="000000"/>
          <w:spacing w:val="-1"/>
          <w:lang w:val="en-US"/>
        </w:rPr>
        <w:t>In some cases, t</w:t>
      </w:r>
      <w:r w:rsidRPr="00BD40BF">
        <w:rPr>
          <w:rFonts w:eastAsia="Arial"/>
          <w:color w:val="000000"/>
          <w:spacing w:val="-1"/>
          <w:lang w:val="en-US"/>
        </w:rPr>
        <w:t xml:space="preserve">he provision of YOUR Personal Data is mandatory. Should YOU decide not to provide YOUR information, </w:t>
      </w:r>
      <w:r w:rsidR="00AB6900">
        <w:rPr>
          <w:rFonts w:eastAsia="Arial"/>
          <w:color w:val="000000"/>
          <w:spacing w:val="-1"/>
          <w:lang w:val="en-US"/>
        </w:rPr>
        <w:t>WE</w:t>
      </w:r>
      <w:r w:rsidRPr="00BD40BF">
        <w:rPr>
          <w:rFonts w:eastAsia="Arial"/>
          <w:color w:val="000000"/>
          <w:spacing w:val="-1"/>
          <w:lang w:val="en-US"/>
        </w:rPr>
        <w:t xml:space="preserve"> might not be able to enter into a contractual relationship with YOU, or to make YOU benefit from advantages link</w:t>
      </w:r>
      <w:r>
        <w:rPr>
          <w:rFonts w:eastAsia="Arial"/>
          <w:color w:val="000000"/>
          <w:spacing w:val="-1"/>
          <w:lang w:val="en-US"/>
        </w:rPr>
        <w:t>ed to YOUR employment position.</w:t>
      </w:r>
    </w:p>
    <w:p w14:paraId="65E0AACC" w14:textId="392E5A93" w:rsidR="00931189" w:rsidRPr="00B71117" w:rsidRDefault="00931189" w:rsidP="00BE7E36">
      <w:pPr>
        <w:pStyle w:val="Heading1"/>
      </w:pPr>
      <w:bookmarkStart w:id="21" w:name="_Toc5641114"/>
      <w:r w:rsidRPr="00B71117">
        <w:t>WHEN DO WE SHARE YOUR PERSONAL DATA?</w:t>
      </w:r>
      <w:r w:rsidR="00BE7E36" w:rsidRPr="00B71117">
        <w:rPr>
          <w:noProof/>
        </w:rPr>
        <w:t xml:space="preserve"> </w:t>
      </w:r>
      <w:r w:rsidR="00BE7E36" w:rsidRPr="00B71117">
        <w:rPr>
          <w:noProof/>
          <w:lang w:val="en-GB" w:eastAsia="en-GB"/>
        </w:rPr>
        <w:drawing>
          <wp:inline distT="0" distB="0" distL="0" distR="0" wp14:anchorId="7FEB9AB6" wp14:editId="0C9B3434">
            <wp:extent cx="337931" cy="337931"/>
            <wp:effectExtent l="0" t="0" r="0" b="5080"/>
            <wp:docPr id="18" name="Image 18" descr="C:\Users\n-ouamara\Downloads\share_blue_x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n-ouamara\Downloads\share_blue_x4.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42055" cy="342055"/>
                    </a:xfrm>
                    <a:prstGeom prst="rect">
                      <a:avLst/>
                    </a:prstGeom>
                    <a:noFill/>
                    <a:ln>
                      <a:noFill/>
                    </a:ln>
                  </pic:spPr>
                </pic:pic>
              </a:graphicData>
            </a:graphic>
          </wp:inline>
        </w:drawing>
      </w:r>
      <w:bookmarkEnd w:id="21"/>
    </w:p>
    <w:p w14:paraId="5CB6A4E4" w14:textId="77777777" w:rsidR="00931189" w:rsidRPr="00B71117" w:rsidRDefault="00931189" w:rsidP="001C7F64">
      <w:pPr>
        <w:spacing w:after="0" w:line="276" w:lineRule="auto"/>
        <w:jc w:val="both"/>
        <w:rPr>
          <w:lang w:val="en-US" w:eastAsia="fr-FR"/>
        </w:rPr>
      </w:pPr>
    </w:p>
    <w:p w14:paraId="259D9565" w14:textId="77777777" w:rsidR="0087280C" w:rsidRPr="00695A09" w:rsidRDefault="0087280C" w:rsidP="0087280C">
      <w:pPr>
        <w:spacing w:after="0" w:line="240" w:lineRule="auto"/>
        <w:jc w:val="both"/>
        <w:rPr>
          <w:lang w:val="en-US" w:eastAsia="fr-FR"/>
        </w:rPr>
      </w:pPr>
      <w:bookmarkStart w:id="22" w:name="_Toc2700614"/>
      <w:bookmarkStart w:id="23" w:name="_Hlk521667918"/>
      <w:r w:rsidRPr="00695A09">
        <w:rPr>
          <w:lang w:val="en-US" w:eastAsia="fr-FR"/>
        </w:rPr>
        <w:t xml:space="preserve">WE communicate YOUR Personal Data mentioned above only to identified and empowered recipients. </w:t>
      </w:r>
    </w:p>
    <w:p w14:paraId="2978F79E" w14:textId="77777777" w:rsidR="0087280C" w:rsidRPr="00695A09" w:rsidRDefault="0087280C" w:rsidP="0087280C">
      <w:pPr>
        <w:spacing w:after="0" w:line="240" w:lineRule="auto"/>
        <w:jc w:val="both"/>
        <w:rPr>
          <w:lang w:val="en-US" w:eastAsia="fr-FR"/>
        </w:rPr>
      </w:pPr>
      <w:r w:rsidRPr="00695A09">
        <w:rPr>
          <w:lang w:val="en-US" w:eastAsia="fr-FR"/>
        </w:rPr>
        <w:t>The identified recipients mentioned above are:</w:t>
      </w:r>
    </w:p>
    <w:p w14:paraId="20C03D85" w14:textId="77777777" w:rsidR="0087280C" w:rsidRPr="00EF3714" w:rsidRDefault="0087280C" w:rsidP="0087280C">
      <w:pPr>
        <w:pStyle w:val="ListParagraph"/>
        <w:numPr>
          <w:ilvl w:val="0"/>
          <w:numId w:val="1"/>
        </w:numPr>
        <w:spacing w:after="0" w:line="240" w:lineRule="auto"/>
        <w:ind w:left="720"/>
        <w:jc w:val="both"/>
        <w:rPr>
          <w:lang w:val="en-US" w:eastAsia="fr-FR"/>
        </w:rPr>
      </w:pPr>
      <w:r w:rsidRPr="00EF3714">
        <w:rPr>
          <w:lang w:val="en-US" w:eastAsia="fr-FR"/>
        </w:rPr>
        <w:t>All existing AXA Entities, for the purpose of continuing and expanding their business activities;</w:t>
      </w:r>
    </w:p>
    <w:p w14:paraId="0A04D7FC" w14:textId="77777777" w:rsidR="0087280C" w:rsidRPr="00EF3714" w:rsidRDefault="0087280C" w:rsidP="0087280C">
      <w:pPr>
        <w:pStyle w:val="ListParagraph"/>
        <w:numPr>
          <w:ilvl w:val="0"/>
          <w:numId w:val="1"/>
        </w:numPr>
        <w:spacing w:after="0" w:line="240" w:lineRule="auto"/>
        <w:ind w:left="720"/>
        <w:jc w:val="both"/>
        <w:rPr>
          <w:lang w:val="en-US" w:eastAsia="fr-FR"/>
        </w:rPr>
      </w:pPr>
      <w:r w:rsidRPr="00EF3714">
        <w:rPr>
          <w:lang w:val="en-US" w:eastAsia="fr-FR"/>
        </w:rPr>
        <w:t>Subcontractors and Processors of AXA, for the purpose of giving AXA technical support;</w:t>
      </w:r>
    </w:p>
    <w:p w14:paraId="76DE88A7" w14:textId="77777777" w:rsidR="0087280C" w:rsidRPr="00EF3714" w:rsidRDefault="0087280C" w:rsidP="0087280C">
      <w:pPr>
        <w:pStyle w:val="ListParagraph"/>
        <w:numPr>
          <w:ilvl w:val="0"/>
          <w:numId w:val="1"/>
        </w:numPr>
        <w:spacing w:after="0" w:line="240" w:lineRule="auto"/>
        <w:ind w:left="720"/>
        <w:jc w:val="both"/>
        <w:rPr>
          <w:lang w:val="en-US" w:eastAsia="fr-FR"/>
        </w:rPr>
      </w:pPr>
      <w:r w:rsidRPr="00EF3714">
        <w:rPr>
          <w:rFonts w:cs="Arial"/>
          <w:lang w:val="en-US"/>
        </w:rPr>
        <w:t>Banks, public regulators and lawyers for the purpose of complying with AXA’s legal obligations;</w:t>
      </w:r>
    </w:p>
    <w:p w14:paraId="522D7204" w14:textId="00693F48" w:rsidR="0087280C" w:rsidRPr="00B1378C" w:rsidRDefault="0087280C" w:rsidP="0087280C">
      <w:pPr>
        <w:pStyle w:val="ListParagraph"/>
        <w:numPr>
          <w:ilvl w:val="0"/>
          <w:numId w:val="1"/>
        </w:numPr>
        <w:spacing w:after="0" w:line="240" w:lineRule="auto"/>
        <w:ind w:left="720"/>
        <w:jc w:val="both"/>
        <w:rPr>
          <w:lang w:val="en-US" w:eastAsia="fr-FR"/>
        </w:rPr>
      </w:pPr>
      <w:r w:rsidRPr="00EF3714">
        <w:rPr>
          <w:rFonts w:cs="Arial"/>
          <w:lang w:val="en-US"/>
        </w:rPr>
        <w:t>External consulting firms and providers for the purpose of analyzing specific subjects</w:t>
      </w:r>
      <w:r w:rsidR="00B91EB7">
        <w:rPr>
          <w:rFonts w:cs="Arial"/>
          <w:lang w:val="en-US"/>
        </w:rPr>
        <w:t xml:space="preserve"> described from pages to 2 to 5.</w:t>
      </w:r>
    </w:p>
    <w:p w14:paraId="347BED54" w14:textId="77777777" w:rsidR="0087280C" w:rsidRPr="00B1378C" w:rsidRDefault="0087280C" w:rsidP="0087280C">
      <w:pPr>
        <w:spacing w:after="0" w:line="240" w:lineRule="auto"/>
        <w:ind w:left="705"/>
        <w:jc w:val="both"/>
        <w:rPr>
          <w:lang w:val="en-US" w:eastAsia="fr-FR"/>
        </w:rPr>
      </w:pPr>
    </w:p>
    <w:p w14:paraId="114C7C3F" w14:textId="77777777" w:rsidR="0087280C" w:rsidRPr="00B71117" w:rsidRDefault="0087280C" w:rsidP="0087280C">
      <w:pPr>
        <w:spacing w:after="0" w:line="240" w:lineRule="auto"/>
        <w:jc w:val="both"/>
        <w:rPr>
          <w:lang w:val="en-US" w:eastAsia="fr-FR"/>
        </w:rPr>
      </w:pPr>
      <w:r w:rsidRPr="00B71117">
        <w:rPr>
          <w:lang w:val="en-US" w:eastAsia="fr-FR"/>
        </w:rPr>
        <w:t>Those recipients are generally located in the European Union (EU). Some of those recipients are located in countries outside the EU, which provide an adequate level of protection (i.e. YOUR Personal Data is subject to the same levels of security as in the European Union):</w:t>
      </w:r>
    </w:p>
    <w:p w14:paraId="3E47305D" w14:textId="3E29C4FA" w:rsidR="0087280C" w:rsidRPr="00B71117" w:rsidRDefault="0087280C" w:rsidP="0087280C">
      <w:pPr>
        <w:pStyle w:val="ListParagraph"/>
        <w:numPr>
          <w:ilvl w:val="0"/>
          <w:numId w:val="1"/>
        </w:numPr>
        <w:spacing w:after="0" w:line="240" w:lineRule="auto"/>
        <w:ind w:left="720"/>
        <w:jc w:val="both"/>
        <w:rPr>
          <w:lang w:val="en-US" w:eastAsia="fr-FR"/>
        </w:rPr>
      </w:pPr>
      <w:r w:rsidRPr="00B71117">
        <w:rPr>
          <w:lang w:val="en-US" w:eastAsia="fr-FR"/>
        </w:rPr>
        <w:t>Canada (</w:t>
      </w:r>
      <w:hyperlink r:id="rId17" w:history="1">
        <w:r w:rsidRPr="00B71117">
          <w:rPr>
            <w:rStyle w:val="Hyperlink"/>
            <w:lang w:val="en-US" w:eastAsia="fr-FR"/>
          </w:rPr>
          <w:t xml:space="preserve">Decision of </w:t>
        </w:r>
        <w:r>
          <w:rPr>
            <w:rStyle w:val="Hyperlink"/>
            <w:lang w:val="en-US" w:eastAsia="fr-FR"/>
          </w:rPr>
          <w:t xml:space="preserve">adequacy from </w:t>
        </w:r>
        <w:r w:rsidRPr="00B71117">
          <w:rPr>
            <w:rStyle w:val="Hyperlink"/>
            <w:lang w:val="en-US" w:eastAsia="fr-FR"/>
          </w:rPr>
          <w:t>the European Commission</w:t>
        </w:r>
      </w:hyperlink>
      <w:r w:rsidRPr="00B71117">
        <w:rPr>
          <w:lang w:val="en-US" w:eastAsia="fr-FR"/>
        </w:rPr>
        <w:t>)</w:t>
      </w:r>
      <w:r w:rsidR="002605D8">
        <w:rPr>
          <w:lang w:val="en-US" w:eastAsia="fr-FR"/>
        </w:rPr>
        <w:t>;</w:t>
      </w:r>
    </w:p>
    <w:p w14:paraId="4C173175" w14:textId="637670E0" w:rsidR="0087280C" w:rsidRDefault="0087280C" w:rsidP="0087280C">
      <w:pPr>
        <w:pStyle w:val="ListParagraph"/>
        <w:numPr>
          <w:ilvl w:val="0"/>
          <w:numId w:val="1"/>
        </w:numPr>
        <w:spacing w:after="0" w:line="240" w:lineRule="auto"/>
        <w:ind w:left="720"/>
        <w:jc w:val="both"/>
        <w:rPr>
          <w:lang w:val="en-US" w:eastAsia="fr-FR"/>
        </w:rPr>
      </w:pPr>
      <w:r w:rsidRPr="00B71117">
        <w:rPr>
          <w:lang w:val="en-US" w:eastAsia="fr-FR"/>
        </w:rPr>
        <w:t>United States of America (</w:t>
      </w:r>
      <w:hyperlink r:id="rId18" w:history="1">
        <w:r w:rsidRPr="00B71117">
          <w:rPr>
            <w:rStyle w:val="Hyperlink"/>
            <w:lang w:val="en-US" w:eastAsia="fr-FR"/>
          </w:rPr>
          <w:t>Decision of</w:t>
        </w:r>
        <w:r>
          <w:rPr>
            <w:rStyle w:val="Hyperlink"/>
            <w:lang w:val="en-US" w:eastAsia="fr-FR"/>
          </w:rPr>
          <w:t xml:space="preserve"> adequacy from</w:t>
        </w:r>
        <w:r w:rsidRPr="00B71117">
          <w:rPr>
            <w:rStyle w:val="Hyperlink"/>
            <w:lang w:val="en-US" w:eastAsia="fr-FR"/>
          </w:rPr>
          <w:t xml:space="preserve"> the European Commission</w:t>
        </w:r>
      </w:hyperlink>
      <w:r w:rsidRPr="00B71117">
        <w:rPr>
          <w:lang w:val="en-US" w:eastAsia="fr-FR"/>
        </w:rPr>
        <w:t>)</w:t>
      </w:r>
      <w:r w:rsidR="002605D8">
        <w:rPr>
          <w:lang w:val="en-US" w:eastAsia="fr-FR"/>
        </w:rPr>
        <w:t>;</w:t>
      </w:r>
    </w:p>
    <w:p w14:paraId="30D12EE5" w14:textId="51D53B35" w:rsidR="0087280C" w:rsidRDefault="0087280C" w:rsidP="0087280C">
      <w:pPr>
        <w:pStyle w:val="ListParagraph"/>
        <w:numPr>
          <w:ilvl w:val="0"/>
          <w:numId w:val="1"/>
        </w:numPr>
        <w:spacing w:after="0" w:line="240" w:lineRule="auto"/>
        <w:ind w:left="720"/>
        <w:jc w:val="both"/>
        <w:rPr>
          <w:lang w:val="en-US" w:eastAsia="fr-FR"/>
        </w:rPr>
      </w:pPr>
      <w:r>
        <w:rPr>
          <w:lang w:val="en-US" w:eastAsia="fr-FR"/>
        </w:rPr>
        <w:t xml:space="preserve">Switzerland </w:t>
      </w:r>
      <w:r w:rsidRPr="00B1378C">
        <w:rPr>
          <w:lang w:val="en-US" w:eastAsia="fr-FR"/>
        </w:rPr>
        <w:t>(</w:t>
      </w:r>
      <w:hyperlink r:id="rId19" w:history="1">
        <w:r w:rsidRPr="00B1378C">
          <w:rPr>
            <w:rStyle w:val="Hyperlink"/>
            <w:lang w:val="en-US" w:eastAsia="fr-FR"/>
          </w:rPr>
          <w:t>Decision of adequacy from the European Commission</w:t>
        </w:r>
      </w:hyperlink>
      <w:r w:rsidRPr="00B1378C">
        <w:rPr>
          <w:lang w:val="en-US" w:eastAsia="fr-FR"/>
        </w:rPr>
        <w:t>)</w:t>
      </w:r>
      <w:r w:rsidR="002605D8">
        <w:rPr>
          <w:lang w:val="en-US" w:eastAsia="fr-FR"/>
        </w:rPr>
        <w:t>;</w:t>
      </w:r>
    </w:p>
    <w:p w14:paraId="6400D56A" w14:textId="7C4D476D" w:rsidR="0087280C" w:rsidRDefault="0087280C" w:rsidP="0087280C">
      <w:pPr>
        <w:pStyle w:val="ListParagraph"/>
        <w:numPr>
          <w:ilvl w:val="0"/>
          <w:numId w:val="1"/>
        </w:numPr>
        <w:spacing w:after="0" w:line="240" w:lineRule="auto"/>
        <w:ind w:left="720"/>
        <w:jc w:val="both"/>
        <w:rPr>
          <w:lang w:val="en-US" w:eastAsia="fr-FR"/>
        </w:rPr>
      </w:pPr>
      <w:r>
        <w:rPr>
          <w:lang w:val="en-US" w:eastAsia="fr-FR"/>
        </w:rPr>
        <w:t>Israel (</w:t>
      </w:r>
      <w:hyperlink r:id="rId20" w:history="1">
        <w:r w:rsidRPr="0062761E">
          <w:rPr>
            <w:rStyle w:val="Hyperlink"/>
            <w:lang w:val="en-US" w:eastAsia="fr-FR"/>
          </w:rPr>
          <w:t>Decision of adequacy from the European Commission</w:t>
        </w:r>
      </w:hyperlink>
      <w:r>
        <w:rPr>
          <w:lang w:val="en-US" w:eastAsia="fr-FR"/>
        </w:rPr>
        <w:t>)</w:t>
      </w:r>
      <w:r w:rsidR="002605D8">
        <w:rPr>
          <w:lang w:val="en-US" w:eastAsia="fr-FR"/>
        </w:rPr>
        <w:t>;</w:t>
      </w:r>
    </w:p>
    <w:p w14:paraId="0F0835A0" w14:textId="3BBA255F" w:rsidR="0087280C" w:rsidRPr="00B1378C" w:rsidRDefault="0087280C" w:rsidP="0087280C">
      <w:pPr>
        <w:pStyle w:val="ListParagraph"/>
        <w:numPr>
          <w:ilvl w:val="0"/>
          <w:numId w:val="1"/>
        </w:numPr>
        <w:spacing w:after="0" w:line="240" w:lineRule="auto"/>
        <w:ind w:left="720"/>
        <w:jc w:val="both"/>
        <w:rPr>
          <w:lang w:val="en-US" w:eastAsia="fr-FR"/>
        </w:rPr>
      </w:pPr>
      <w:r>
        <w:rPr>
          <w:lang w:val="en-US" w:eastAsia="fr-FR"/>
        </w:rPr>
        <w:t>Japan (</w:t>
      </w:r>
      <w:hyperlink r:id="rId21" w:history="1">
        <w:r w:rsidRPr="0062761E">
          <w:rPr>
            <w:rStyle w:val="Hyperlink"/>
            <w:lang w:val="en-US" w:eastAsia="fr-FR"/>
          </w:rPr>
          <w:t>Decision of adequacy from the European Commission</w:t>
        </w:r>
      </w:hyperlink>
      <w:r>
        <w:rPr>
          <w:lang w:val="en-US" w:eastAsia="fr-FR"/>
        </w:rPr>
        <w:t>)</w:t>
      </w:r>
      <w:r w:rsidR="002605D8">
        <w:rPr>
          <w:lang w:val="en-US" w:eastAsia="fr-FR"/>
        </w:rPr>
        <w:t>.</w:t>
      </w:r>
    </w:p>
    <w:p w14:paraId="48FE071A" w14:textId="77777777" w:rsidR="0087280C" w:rsidRDefault="0087280C" w:rsidP="0087280C">
      <w:pPr>
        <w:spacing w:after="0" w:line="240" w:lineRule="auto"/>
        <w:jc w:val="both"/>
        <w:rPr>
          <w:lang w:val="en-US" w:eastAsia="fr-FR"/>
        </w:rPr>
      </w:pPr>
    </w:p>
    <w:p w14:paraId="2F3DEB2F" w14:textId="77777777" w:rsidR="00EA33CD" w:rsidRDefault="00EA33CD" w:rsidP="00EA33CD">
      <w:pPr>
        <w:spacing w:after="0" w:line="276" w:lineRule="auto"/>
        <w:jc w:val="both"/>
        <w:rPr>
          <w:lang w:val="en-US" w:eastAsia="fr-FR"/>
        </w:rPr>
      </w:pPr>
      <w:r w:rsidRPr="00237C4C">
        <w:rPr>
          <w:lang w:val="en-US" w:eastAsia="fr-FR"/>
        </w:rPr>
        <w:t xml:space="preserve">YOUR Personal Data can also be transferred to </w:t>
      </w:r>
      <w:r>
        <w:rPr>
          <w:lang w:val="en-US" w:eastAsia="fr-FR"/>
        </w:rPr>
        <w:t>the following countries</w:t>
      </w:r>
      <w:r w:rsidRPr="00237C4C">
        <w:rPr>
          <w:lang w:val="en-US" w:eastAsia="fr-FR"/>
        </w:rPr>
        <w:t>, which do not provide an adequate level of protection</w:t>
      </w:r>
      <w:r>
        <w:rPr>
          <w:lang w:val="en-US" w:eastAsia="fr-FR"/>
        </w:rPr>
        <w:t>:</w:t>
      </w:r>
    </w:p>
    <w:p w14:paraId="5F0A752B" w14:textId="62B82484" w:rsidR="00EA33CD" w:rsidRDefault="00EA33CD" w:rsidP="00EA33CD">
      <w:pPr>
        <w:pStyle w:val="ListParagraph"/>
        <w:numPr>
          <w:ilvl w:val="0"/>
          <w:numId w:val="32"/>
        </w:numPr>
        <w:spacing w:after="0" w:line="240" w:lineRule="auto"/>
        <w:jc w:val="both"/>
        <w:rPr>
          <w:lang w:val="en-US" w:eastAsia="fr-FR"/>
        </w:rPr>
      </w:pPr>
      <w:r w:rsidRPr="00EA33CD">
        <w:rPr>
          <w:lang w:val="en-US" w:eastAsia="fr-FR"/>
        </w:rPr>
        <w:t>India</w:t>
      </w:r>
      <w:r>
        <w:rPr>
          <w:lang w:val="en-US" w:eastAsia="fr-FR"/>
        </w:rPr>
        <w:t>;</w:t>
      </w:r>
    </w:p>
    <w:p w14:paraId="4D5DC2D4" w14:textId="62492142" w:rsidR="00EA33CD" w:rsidRDefault="00EA33CD" w:rsidP="00EA33CD">
      <w:pPr>
        <w:pStyle w:val="ListParagraph"/>
        <w:numPr>
          <w:ilvl w:val="0"/>
          <w:numId w:val="32"/>
        </w:numPr>
        <w:spacing w:after="0" w:line="240" w:lineRule="auto"/>
        <w:jc w:val="both"/>
        <w:rPr>
          <w:lang w:val="en-US" w:eastAsia="fr-FR"/>
        </w:rPr>
      </w:pPr>
      <w:r>
        <w:rPr>
          <w:lang w:val="en-US" w:eastAsia="fr-FR"/>
        </w:rPr>
        <w:t>United Kingdom;</w:t>
      </w:r>
    </w:p>
    <w:p w14:paraId="54635154" w14:textId="01081BA9" w:rsidR="0087280C" w:rsidRDefault="00EA33CD" w:rsidP="00C266CF">
      <w:pPr>
        <w:pStyle w:val="ListParagraph"/>
        <w:numPr>
          <w:ilvl w:val="0"/>
          <w:numId w:val="32"/>
        </w:numPr>
        <w:spacing w:after="0" w:line="240" w:lineRule="auto"/>
        <w:jc w:val="both"/>
        <w:rPr>
          <w:lang w:val="en-US" w:eastAsia="fr-FR"/>
        </w:rPr>
      </w:pPr>
      <w:r w:rsidRPr="00EA33CD">
        <w:rPr>
          <w:lang w:val="en-US" w:eastAsia="fr-FR"/>
        </w:rPr>
        <w:t>Guatemala.</w:t>
      </w:r>
    </w:p>
    <w:p w14:paraId="2F19D38D" w14:textId="77777777" w:rsidR="00EA33CD" w:rsidRPr="00F617B1" w:rsidRDefault="00EA33CD" w:rsidP="00F617B1">
      <w:pPr>
        <w:spacing w:after="0" w:line="240" w:lineRule="auto"/>
        <w:ind w:left="360"/>
        <w:jc w:val="both"/>
        <w:rPr>
          <w:lang w:val="en-US" w:eastAsia="fr-FR"/>
        </w:rPr>
      </w:pPr>
    </w:p>
    <w:p w14:paraId="0133D80A" w14:textId="59E18CA7" w:rsidR="0087280C" w:rsidRDefault="0087280C" w:rsidP="0087280C">
      <w:pPr>
        <w:spacing w:after="0" w:line="240" w:lineRule="auto"/>
        <w:jc w:val="both"/>
        <w:rPr>
          <w:lang w:val="en-US" w:eastAsia="fr-FR"/>
        </w:rPr>
      </w:pPr>
      <w:r w:rsidRPr="00695A09">
        <w:rPr>
          <w:lang w:val="en-US" w:eastAsia="fr-FR"/>
        </w:rPr>
        <w:t>In this case, WE provide safeguards to ensure the security and the confidentiality of YOUR Personal Data, by framing</w:t>
      </w:r>
      <w:r>
        <w:rPr>
          <w:lang w:val="en-US" w:eastAsia="fr-FR"/>
        </w:rPr>
        <w:t xml:space="preserve"> these</w:t>
      </w:r>
      <w:r w:rsidRPr="00695A09">
        <w:rPr>
          <w:lang w:val="en-US" w:eastAsia="fr-FR"/>
        </w:rPr>
        <w:t xml:space="preserve"> transfer</w:t>
      </w:r>
      <w:r>
        <w:rPr>
          <w:lang w:val="en-US" w:eastAsia="fr-FR"/>
        </w:rPr>
        <w:t>s</w:t>
      </w:r>
      <w:r w:rsidRPr="00695A09">
        <w:rPr>
          <w:lang w:val="en-US" w:eastAsia="fr-FR"/>
        </w:rPr>
        <w:t xml:space="preserve"> with either (i) the Standard Contractual Clauses adopted by the European Commission or, (ii) when YOUR Personal Data is transferred to other entities of the AXA Group, with Binding Corporate Rules [</w:t>
      </w:r>
      <w:r w:rsidRPr="00E132C7">
        <w:rPr>
          <w:rStyle w:val="Hyperlink"/>
          <w:lang w:val="en-US" w:eastAsia="fr-FR"/>
        </w:rPr>
        <w:t>https://www-axa-com.cdn.axa-contento-118412.eu/www-axa-com%2Fde105875-9eb9-4510-8a05-5eaee9979e56_axa_bcr_october_2018_vf.pdf</w:t>
      </w:r>
      <w:r w:rsidRPr="00695A09">
        <w:rPr>
          <w:lang w:val="en-US" w:eastAsia="fr-FR"/>
        </w:rPr>
        <w:t>].</w:t>
      </w:r>
    </w:p>
    <w:p w14:paraId="1D0932B5" w14:textId="77777777" w:rsidR="00717331" w:rsidRPr="00B71117" w:rsidRDefault="00717331" w:rsidP="00717331">
      <w:pPr>
        <w:pStyle w:val="Heading1"/>
      </w:pPr>
      <w:bookmarkStart w:id="24" w:name="_Toc5641115"/>
      <w:r w:rsidRPr="00B71117">
        <w:t>HOW DO WE KEEP YOUR PERSONAL DATA SECURE?</w:t>
      </w:r>
      <w:r w:rsidRPr="00B71117">
        <w:rPr>
          <w:b w:val="0"/>
          <w:noProof/>
          <w:color w:val="002060"/>
        </w:rPr>
        <w:t xml:space="preserve"> </w:t>
      </w:r>
      <w:r w:rsidRPr="00B71117">
        <w:rPr>
          <w:b w:val="0"/>
          <w:noProof/>
          <w:color w:val="002060"/>
          <w:lang w:val="en-GB" w:eastAsia="en-GB"/>
        </w:rPr>
        <w:drawing>
          <wp:inline distT="0" distB="0" distL="0" distR="0" wp14:anchorId="46B95ED6" wp14:editId="507801C5">
            <wp:extent cx="327992" cy="327992"/>
            <wp:effectExtent l="0" t="0" r="0" b="0"/>
            <wp:docPr id="20" name="Image 20" descr="C:\Users\n-ouamara\Downloads\padlock_blue_x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n-ouamara\Downloads\padlock_blue_x4.p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30021" cy="330021"/>
                    </a:xfrm>
                    <a:prstGeom prst="rect">
                      <a:avLst/>
                    </a:prstGeom>
                    <a:noFill/>
                    <a:ln>
                      <a:noFill/>
                    </a:ln>
                  </pic:spPr>
                </pic:pic>
              </a:graphicData>
            </a:graphic>
          </wp:inline>
        </w:drawing>
      </w:r>
      <w:bookmarkEnd w:id="24"/>
    </w:p>
    <w:p w14:paraId="3CDDCF8A" w14:textId="26E8CE17" w:rsidR="00717331" w:rsidRPr="00717331" w:rsidRDefault="00717331" w:rsidP="00717331">
      <w:pPr>
        <w:spacing w:after="0" w:line="276" w:lineRule="auto"/>
        <w:jc w:val="both"/>
        <w:rPr>
          <w:rFonts w:cs="Arial"/>
          <w:lang w:val="en-US" w:eastAsia="fr-FR"/>
        </w:rPr>
      </w:pPr>
      <w:r w:rsidRPr="00B71117">
        <w:rPr>
          <w:rFonts w:cs="Arial"/>
          <w:lang w:val="en-US" w:eastAsia="fr-FR"/>
        </w:rPr>
        <w:t xml:space="preserve">WE use appropriate technical and organizational measures designed to protect the personal information that we collect and process about you. The measures we use are designed to provide a level of security appropriate to the risk of processing YOUR personal information in line with AXA standards. </w:t>
      </w:r>
    </w:p>
    <w:p w14:paraId="2B3AD9BF" w14:textId="77777777" w:rsidR="00BF716F" w:rsidRPr="00BD40BF" w:rsidRDefault="00BF716F" w:rsidP="00BF716F">
      <w:pPr>
        <w:pStyle w:val="Heading1"/>
        <w:spacing w:line="240" w:lineRule="auto"/>
        <w:rPr>
          <w:color w:val="000000"/>
        </w:rPr>
      </w:pPr>
      <w:bookmarkStart w:id="25" w:name="_Toc5641116"/>
      <w:r w:rsidRPr="00BD40BF">
        <w:t>FOR HOW LONG WILL YOUR PERSONAL DATA BE STORED?</w:t>
      </w:r>
      <w:r w:rsidRPr="00BD40BF">
        <w:rPr>
          <w:noProof/>
          <w:color w:val="002060"/>
        </w:rPr>
        <w:t xml:space="preserve"> </w:t>
      </w:r>
      <w:r>
        <w:rPr>
          <w:noProof/>
          <w:color w:val="002060"/>
          <w:lang w:val="en-GB" w:eastAsia="en-GB"/>
        </w:rPr>
        <w:drawing>
          <wp:inline distT="0" distB="0" distL="0" distR="0" wp14:anchorId="2DCC9DC0" wp14:editId="1DCCA897">
            <wp:extent cx="322194" cy="322194"/>
            <wp:effectExtent l="0" t="0" r="1905" b="1905"/>
            <wp:docPr id="12" name="Image 12" descr="C:\Users\n-ouamara\Downloads\clock_blue_x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n-ouamara\Downloads\clock_blue_x4.pn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23321" cy="323321"/>
                    </a:xfrm>
                    <a:prstGeom prst="rect">
                      <a:avLst/>
                    </a:prstGeom>
                    <a:noFill/>
                    <a:ln>
                      <a:noFill/>
                    </a:ln>
                  </pic:spPr>
                </pic:pic>
              </a:graphicData>
            </a:graphic>
          </wp:inline>
        </w:drawing>
      </w:r>
      <w:bookmarkEnd w:id="22"/>
      <w:bookmarkEnd w:id="25"/>
    </w:p>
    <w:p w14:paraId="0BC0338E" w14:textId="77777777" w:rsidR="00BF716F" w:rsidRDefault="00BF716F" w:rsidP="00BF716F">
      <w:pPr>
        <w:spacing w:after="0" w:line="240" w:lineRule="auto"/>
        <w:textAlignment w:val="baseline"/>
        <w:rPr>
          <w:rFonts w:eastAsia="Arial"/>
          <w:color w:val="000000"/>
          <w:lang w:val="en-US"/>
        </w:rPr>
      </w:pPr>
    </w:p>
    <w:p w14:paraId="678686C8" w14:textId="143B1F05" w:rsidR="00BF716F" w:rsidRPr="00BD40BF" w:rsidRDefault="00AB6900" w:rsidP="00BF716F">
      <w:pPr>
        <w:spacing w:after="0" w:line="240" w:lineRule="auto"/>
        <w:textAlignment w:val="baseline"/>
        <w:rPr>
          <w:rFonts w:eastAsia="Arial"/>
          <w:color w:val="000000"/>
          <w:lang w:val="en-US"/>
        </w:rPr>
      </w:pPr>
      <w:r>
        <w:rPr>
          <w:rFonts w:eastAsia="Arial"/>
          <w:color w:val="000000"/>
          <w:lang w:val="en-US"/>
        </w:rPr>
        <w:t>OUR</w:t>
      </w:r>
      <w:r w:rsidR="00BF716F" w:rsidRPr="00BD40BF">
        <w:rPr>
          <w:rFonts w:eastAsia="Arial"/>
          <w:color w:val="000000"/>
          <w:lang w:val="en-US"/>
        </w:rPr>
        <w:t xml:space="preserve"> policy is to retain personal Data for a period no longer than what is necessary to:</w:t>
      </w:r>
    </w:p>
    <w:p w14:paraId="2EED8957" w14:textId="77777777" w:rsidR="00BF716F" w:rsidRPr="00BD40BF" w:rsidRDefault="00BF716F" w:rsidP="00BF716F">
      <w:pPr>
        <w:pStyle w:val="ListParagraph"/>
        <w:numPr>
          <w:ilvl w:val="0"/>
          <w:numId w:val="22"/>
        </w:numPr>
        <w:tabs>
          <w:tab w:val="left" w:pos="720"/>
        </w:tabs>
        <w:spacing w:after="0" w:line="240" w:lineRule="auto"/>
        <w:textAlignment w:val="baseline"/>
        <w:rPr>
          <w:rFonts w:eastAsia="Calibri"/>
          <w:color w:val="000000"/>
          <w:spacing w:val="-1"/>
          <w:sz w:val="25"/>
          <w:lang w:val="en-US"/>
        </w:rPr>
      </w:pPr>
      <w:r w:rsidRPr="00BD40BF">
        <w:rPr>
          <w:rFonts w:eastAsia="Arial"/>
          <w:color w:val="000000"/>
          <w:spacing w:val="-1"/>
          <w:lang w:val="en-US"/>
        </w:rPr>
        <w:t>fulfil the purpose(s) for which it was collected,</w:t>
      </w:r>
    </w:p>
    <w:p w14:paraId="69BA8A8C" w14:textId="77777777" w:rsidR="00BF716F" w:rsidRPr="00BD40BF" w:rsidRDefault="00BF716F" w:rsidP="00BF716F">
      <w:pPr>
        <w:pStyle w:val="ListParagraph"/>
        <w:numPr>
          <w:ilvl w:val="0"/>
          <w:numId w:val="22"/>
        </w:numPr>
        <w:tabs>
          <w:tab w:val="left" w:pos="720"/>
        </w:tabs>
        <w:spacing w:after="0" w:line="240" w:lineRule="auto"/>
        <w:textAlignment w:val="baseline"/>
        <w:rPr>
          <w:rFonts w:eastAsia="Calibri"/>
          <w:color w:val="000000"/>
          <w:sz w:val="25"/>
          <w:lang w:val="en-US"/>
        </w:rPr>
      </w:pPr>
      <w:r w:rsidRPr="00BD40BF">
        <w:rPr>
          <w:rFonts w:eastAsia="Arial"/>
          <w:color w:val="000000"/>
          <w:lang w:val="en-US"/>
        </w:rPr>
        <w:t>or execute YOUR contract or to take steps prior to entering into YOUR contract,</w:t>
      </w:r>
    </w:p>
    <w:p w14:paraId="346202B0" w14:textId="77777777" w:rsidR="00BF716F" w:rsidRPr="00BD40BF" w:rsidRDefault="00BF716F" w:rsidP="00BF716F">
      <w:pPr>
        <w:pStyle w:val="ListParagraph"/>
        <w:numPr>
          <w:ilvl w:val="0"/>
          <w:numId w:val="22"/>
        </w:numPr>
        <w:tabs>
          <w:tab w:val="left" w:pos="720"/>
        </w:tabs>
        <w:spacing w:after="0" w:line="240" w:lineRule="auto"/>
        <w:textAlignment w:val="baseline"/>
        <w:rPr>
          <w:rFonts w:eastAsia="Calibri"/>
          <w:color w:val="000000"/>
          <w:sz w:val="25"/>
          <w:lang w:val="en-US"/>
        </w:rPr>
      </w:pPr>
      <w:r w:rsidRPr="00BD40BF">
        <w:rPr>
          <w:rFonts w:eastAsia="Arial"/>
          <w:color w:val="000000"/>
          <w:lang w:val="en-US"/>
        </w:rPr>
        <w:t xml:space="preserve">fulfill </w:t>
      </w:r>
      <w:r>
        <w:rPr>
          <w:rFonts w:eastAsia="Arial"/>
          <w:color w:val="000000"/>
          <w:lang w:val="en-US"/>
        </w:rPr>
        <w:t>OUR</w:t>
      </w:r>
      <w:r w:rsidRPr="00BD40BF">
        <w:rPr>
          <w:rFonts w:eastAsia="Arial"/>
          <w:color w:val="000000"/>
          <w:lang w:val="en-US"/>
        </w:rPr>
        <w:t xml:space="preserve"> legal and regulatory obligations and requirements.</w:t>
      </w:r>
    </w:p>
    <w:p w14:paraId="2F0DEE02" w14:textId="77777777" w:rsidR="00BF716F" w:rsidRPr="00BD40BF" w:rsidRDefault="00BF716F" w:rsidP="00BF716F">
      <w:pPr>
        <w:spacing w:after="0" w:line="240" w:lineRule="auto"/>
        <w:textAlignment w:val="baseline"/>
        <w:rPr>
          <w:rFonts w:eastAsia="Arial"/>
          <w:color w:val="000000"/>
          <w:lang w:val="en-US"/>
        </w:rPr>
      </w:pPr>
      <w:r w:rsidRPr="00BD40BF">
        <w:rPr>
          <w:rFonts w:eastAsia="Arial"/>
          <w:color w:val="000000"/>
          <w:lang w:val="en-US"/>
        </w:rPr>
        <w:t xml:space="preserve">As such, YOUR Personal Data will generally be kept for </w:t>
      </w:r>
      <w:r>
        <w:rPr>
          <w:rFonts w:eastAsia="Arial"/>
          <w:color w:val="000000"/>
          <w:lang w:val="en-US"/>
        </w:rPr>
        <w:t>the</w:t>
      </w:r>
      <w:r w:rsidRPr="00BD40BF">
        <w:rPr>
          <w:rFonts w:eastAsia="Arial"/>
          <w:color w:val="000000"/>
          <w:lang w:val="en-US"/>
        </w:rPr>
        <w:t xml:space="preserve"> period </w:t>
      </w:r>
      <w:r>
        <w:rPr>
          <w:rFonts w:eastAsia="Arial"/>
          <w:color w:val="000000"/>
          <w:lang w:val="en-US"/>
        </w:rPr>
        <w:t xml:space="preserve">defined above. </w:t>
      </w:r>
    </w:p>
    <w:p w14:paraId="447094EC" w14:textId="66430A5F" w:rsidR="00BF716F" w:rsidRDefault="00BF716F" w:rsidP="00BF716F">
      <w:pPr>
        <w:spacing w:after="0" w:line="240" w:lineRule="auto"/>
        <w:textAlignment w:val="baseline"/>
        <w:rPr>
          <w:rFonts w:eastAsia="Arial"/>
          <w:color w:val="000000"/>
          <w:lang w:val="en-US"/>
        </w:rPr>
      </w:pPr>
      <w:r w:rsidRPr="00BD40BF">
        <w:rPr>
          <w:rFonts w:eastAsia="Arial"/>
          <w:color w:val="000000"/>
          <w:lang w:val="en-US"/>
        </w:rPr>
        <w:t xml:space="preserve">Under some circumstances, </w:t>
      </w:r>
      <w:r w:rsidR="00AB6900">
        <w:rPr>
          <w:rFonts w:eastAsia="Arial"/>
          <w:color w:val="000000"/>
          <w:lang w:val="en-US"/>
        </w:rPr>
        <w:t>WE</w:t>
      </w:r>
      <w:r w:rsidRPr="00BD40BF">
        <w:rPr>
          <w:rFonts w:eastAsia="Arial"/>
          <w:color w:val="000000"/>
          <w:lang w:val="en-US"/>
        </w:rPr>
        <w:t xml:space="preserve"> will anonymize YOUR Personal Data to use it for statistical or other business legitimate purposes.</w:t>
      </w:r>
      <w:r>
        <w:rPr>
          <w:rFonts w:eastAsia="Arial"/>
          <w:color w:val="000000"/>
          <w:lang w:val="en-US"/>
        </w:rPr>
        <w:t xml:space="preserve"> </w:t>
      </w:r>
      <w:r w:rsidRPr="00BD40BF">
        <w:rPr>
          <w:rFonts w:eastAsia="Arial"/>
          <w:color w:val="000000"/>
          <w:lang w:val="en-US"/>
        </w:rPr>
        <w:t xml:space="preserve">As this data can no longer be associated with YOU and, as such, will not constitute Personal Data anymore. </w:t>
      </w:r>
      <w:r w:rsidR="00AB6900">
        <w:rPr>
          <w:rFonts w:eastAsia="Arial"/>
          <w:color w:val="000000"/>
          <w:lang w:val="en-US"/>
        </w:rPr>
        <w:t>WE</w:t>
      </w:r>
      <w:r w:rsidRPr="00BD40BF">
        <w:rPr>
          <w:rFonts w:eastAsia="Arial"/>
          <w:color w:val="000000"/>
          <w:lang w:val="en-US"/>
        </w:rPr>
        <w:t xml:space="preserve"> reserve the right to ret</w:t>
      </w:r>
      <w:r>
        <w:rPr>
          <w:rFonts w:eastAsia="Arial"/>
          <w:color w:val="000000"/>
          <w:lang w:val="en-US"/>
        </w:rPr>
        <w:t>ain and use such anonymous data.</w:t>
      </w:r>
    </w:p>
    <w:p w14:paraId="2E0E058A" w14:textId="77777777" w:rsidR="00BF716F" w:rsidRDefault="00BF716F" w:rsidP="00BF716F">
      <w:pPr>
        <w:spacing w:after="0" w:line="240" w:lineRule="auto"/>
        <w:textAlignment w:val="baseline"/>
        <w:rPr>
          <w:rFonts w:eastAsia="Arial"/>
          <w:color w:val="000000"/>
          <w:lang w:val="en-US"/>
        </w:rPr>
      </w:pPr>
    </w:p>
    <w:p w14:paraId="6AF756DF" w14:textId="5CDA131E" w:rsidR="00BF716F" w:rsidRDefault="00BF716F" w:rsidP="00BF716F">
      <w:pPr>
        <w:spacing w:after="0" w:line="276" w:lineRule="auto"/>
        <w:jc w:val="both"/>
        <w:rPr>
          <w:lang w:val="en-US" w:eastAsia="fr-FR"/>
        </w:rPr>
      </w:pPr>
      <w:r w:rsidRPr="001C7F64">
        <w:rPr>
          <w:lang w:val="en-US" w:eastAsia="fr-FR"/>
        </w:rPr>
        <w:t>The collected Data needed for the Processing will be retained</w:t>
      </w:r>
      <w:r w:rsidRPr="00DB6BAD">
        <w:rPr>
          <w:lang w:val="en-US" w:eastAsia="fr-FR"/>
        </w:rPr>
        <w:t xml:space="preserve"> </w:t>
      </w:r>
      <w:r>
        <w:rPr>
          <w:lang w:val="en-US" w:eastAsia="fr-FR"/>
        </w:rPr>
        <w:t>according to the following table</w:t>
      </w:r>
      <w:r w:rsidRPr="00DB6BAD">
        <w:rPr>
          <w:lang w:val="en-US" w:eastAsia="fr-FR"/>
        </w:rPr>
        <w:t>:</w:t>
      </w:r>
    </w:p>
    <w:tbl>
      <w:tblPr>
        <w:tblStyle w:val="TableGrid"/>
        <w:tblW w:w="10343" w:type="dxa"/>
        <w:tblLook w:val="04A0" w:firstRow="1" w:lastRow="0" w:firstColumn="1" w:lastColumn="0" w:noHBand="0" w:noVBand="1"/>
      </w:tblPr>
      <w:tblGrid>
        <w:gridCol w:w="5240"/>
        <w:gridCol w:w="5103"/>
      </w:tblGrid>
      <w:tr w:rsidR="005E1F1D" w:rsidRPr="006D6838" w14:paraId="48288C56" w14:textId="77777777" w:rsidTr="00FD461F">
        <w:tc>
          <w:tcPr>
            <w:tcW w:w="5240" w:type="dxa"/>
          </w:tcPr>
          <w:p w14:paraId="50137250" w14:textId="77777777" w:rsidR="005E1F1D" w:rsidRPr="00D30605" w:rsidRDefault="005E1F1D" w:rsidP="005E1F1D">
            <w:pPr>
              <w:spacing w:line="276" w:lineRule="auto"/>
              <w:jc w:val="center"/>
              <w:rPr>
                <w:b/>
                <w:sz w:val="18"/>
                <w:szCs w:val="20"/>
                <w:lang w:val="en-US" w:eastAsia="fr-FR"/>
              </w:rPr>
            </w:pPr>
            <w:r w:rsidRPr="00D30605">
              <w:rPr>
                <w:b/>
                <w:sz w:val="18"/>
                <w:szCs w:val="20"/>
                <w:lang w:val="en-US" w:eastAsia="fr-FR"/>
              </w:rPr>
              <w:t>Purpose</w:t>
            </w:r>
          </w:p>
          <w:p w14:paraId="7CF36092" w14:textId="32CA15C4" w:rsidR="00FD461F" w:rsidRPr="00357A44" w:rsidRDefault="00F1314D" w:rsidP="005E1F1D">
            <w:pPr>
              <w:spacing w:line="276" w:lineRule="auto"/>
              <w:jc w:val="center"/>
              <w:rPr>
                <w:b/>
                <w:szCs w:val="20"/>
                <w:lang w:val="en-US" w:eastAsia="fr-FR"/>
              </w:rPr>
            </w:pPr>
            <w:r w:rsidRPr="00F1314D">
              <w:rPr>
                <w:sz w:val="18"/>
                <w:szCs w:val="18"/>
                <w:lang w:val="en-US" w:eastAsia="fr-FR"/>
              </w:rPr>
              <w:t>Please refer to the purposes and the data collected (categories) defined in the previous pages</w:t>
            </w:r>
          </w:p>
        </w:tc>
        <w:tc>
          <w:tcPr>
            <w:tcW w:w="5103" w:type="dxa"/>
          </w:tcPr>
          <w:p w14:paraId="1FCCB4E1" w14:textId="77777777" w:rsidR="005E1F1D" w:rsidRPr="008E0508" w:rsidRDefault="005E1F1D" w:rsidP="005E1F1D">
            <w:pPr>
              <w:spacing w:line="276" w:lineRule="auto"/>
              <w:jc w:val="center"/>
              <w:rPr>
                <w:b/>
                <w:sz w:val="18"/>
                <w:szCs w:val="20"/>
                <w:lang w:val="en-US" w:eastAsia="fr-FR"/>
              </w:rPr>
            </w:pPr>
            <w:r w:rsidRPr="008E0508">
              <w:rPr>
                <w:b/>
                <w:sz w:val="18"/>
                <w:szCs w:val="20"/>
                <w:lang w:val="en-US" w:eastAsia="fr-FR"/>
              </w:rPr>
              <w:t>Retention period</w:t>
            </w:r>
          </w:p>
          <w:p w14:paraId="0B43EEB0" w14:textId="77777777" w:rsidR="005E1F1D" w:rsidRPr="00357A44" w:rsidRDefault="005E1F1D" w:rsidP="005E1F1D">
            <w:pPr>
              <w:spacing w:line="276" w:lineRule="auto"/>
              <w:jc w:val="center"/>
              <w:rPr>
                <w:b/>
                <w:szCs w:val="20"/>
                <w:lang w:val="en-US" w:eastAsia="fr-FR"/>
              </w:rPr>
            </w:pPr>
            <w:r w:rsidRPr="008E0508">
              <w:rPr>
                <w:sz w:val="18"/>
                <w:szCs w:val="20"/>
                <w:lang w:val="en-US" w:eastAsia="fr-FR"/>
              </w:rPr>
              <w:t>Recommendations of the DPO regarding French law</w:t>
            </w:r>
          </w:p>
        </w:tc>
      </w:tr>
      <w:tr w:rsidR="0025506D" w:rsidRPr="006D6838" w14:paraId="2D76F3A1" w14:textId="77777777" w:rsidTr="00FD461F">
        <w:tc>
          <w:tcPr>
            <w:tcW w:w="5240" w:type="dxa"/>
          </w:tcPr>
          <w:p w14:paraId="569C9423" w14:textId="5F4FE338" w:rsidR="0025506D" w:rsidRPr="00357A44" w:rsidRDefault="0025506D" w:rsidP="005E1F1D">
            <w:pPr>
              <w:rPr>
                <w:rFonts w:cs="Calibri"/>
                <w:color w:val="000000"/>
                <w:sz w:val="18"/>
                <w:szCs w:val="18"/>
                <w:lang w:val="en-US"/>
              </w:rPr>
            </w:pPr>
            <w:r>
              <w:rPr>
                <w:rFonts w:cs="Calibri"/>
                <w:color w:val="000000"/>
                <w:sz w:val="18"/>
                <w:szCs w:val="18"/>
                <w:lang w:val="en-US"/>
              </w:rPr>
              <w:t>G</w:t>
            </w:r>
            <w:r w:rsidRPr="00357A44">
              <w:rPr>
                <w:rFonts w:cs="Calibri"/>
                <w:color w:val="000000"/>
                <w:sz w:val="18"/>
                <w:szCs w:val="18"/>
                <w:lang w:val="en-US"/>
              </w:rPr>
              <w:t xml:space="preserve">ifts </w:t>
            </w:r>
            <w:r w:rsidR="0070037F">
              <w:rPr>
                <w:rFonts w:cs="Calibri"/>
                <w:color w:val="000000"/>
                <w:sz w:val="18"/>
                <w:szCs w:val="18"/>
                <w:lang w:val="en-US"/>
              </w:rPr>
              <w:t xml:space="preserve">and entertainment </w:t>
            </w:r>
            <w:r w:rsidRPr="00357A44">
              <w:rPr>
                <w:rFonts w:cs="Calibri"/>
                <w:color w:val="000000"/>
                <w:sz w:val="18"/>
                <w:szCs w:val="18"/>
                <w:lang w:val="en-US"/>
              </w:rPr>
              <w:t>pre-approval process</w:t>
            </w:r>
          </w:p>
        </w:tc>
        <w:tc>
          <w:tcPr>
            <w:tcW w:w="5103" w:type="dxa"/>
            <w:vMerge w:val="restart"/>
          </w:tcPr>
          <w:p w14:paraId="4FEBD4D6" w14:textId="77777777" w:rsidR="0025506D" w:rsidRPr="00357A44" w:rsidRDefault="0025506D" w:rsidP="005E1F1D">
            <w:pPr>
              <w:spacing w:after="200"/>
              <w:jc w:val="both"/>
              <w:rPr>
                <w:sz w:val="18"/>
                <w:szCs w:val="18"/>
                <w:lang w:val="en-US"/>
              </w:rPr>
            </w:pPr>
            <w:r w:rsidRPr="00357A44">
              <w:rPr>
                <w:sz w:val="18"/>
                <w:szCs w:val="18"/>
                <w:lang w:val="en-US"/>
              </w:rPr>
              <w:t>Deletion from the termination of the employment period</w:t>
            </w:r>
          </w:p>
          <w:p w14:paraId="2550F295" w14:textId="77777777" w:rsidR="0025506D" w:rsidRPr="00357A44" w:rsidRDefault="0025506D" w:rsidP="005E1F1D">
            <w:pPr>
              <w:rPr>
                <w:rFonts w:cs="Calibri"/>
                <w:color w:val="000000"/>
                <w:sz w:val="18"/>
                <w:szCs w:val="18"/>
                <w:lang w:val="en-US"/>
              </w:rPr>
            </w:pPr>
            <w:r w:rsidRPr="00357A44">
              <w:rPr>
                <w:sz w:val="18"/>
                <w:szCs w:val="18"/>
                <w:lang w:val="en-US"/>
              </w:rPr>
              <w:t>In case of controls/audits, retention in active base for the duration of the control/audit, then intermediary archiving in respect of the French statutory limitation period</w:t>
            </w:r>
          </w:p>
        </w:tc>
      </w:tr>
      <w:tr w:rsidR="0025506D" w:rsidRPr="006D6838" w14:paraId="660E811A" w14:textId="77777777" w:rsidTr="00FD461F">
        <w:tc>
          <w:tcPr>
            <w:tcW w:w="5240" w:type="dxa"/>
          </w:tcPr>
          <w:p w14:paraId="476D357D" w14:textId="0841A230" w:rsidR="0025506D" w:rsidRPr="00357A44" w:rsidRDefault="0025506D" w:rsidP="005E1F1D">
            <w:pPr>
              <w:rPr>
                <w:rFonts w:cs="Calibri"/>
                <w:color w:val="000000"/>
                <w:sz w:val="18"/>
                <w:szCs w:val="18"/>
                <w:lang w:val="en-US"/>
              </w:rPr>
            </w:pPr>
            <w:r>
              <w:rPr>
                <w:rFonts w:cs="Calibri"/>
                <w:color w:val="000000"/>
                <w:sz w:val="18"/>
                <w:szCs w:val="18"/>
                <w:lang w:val="en-US"/>
              </w:rPr>
              <w:t xml:space="preserve">Manage the compliance network in all the countries of the </w:t>
            </w:r>
            <w:r w:rsidRPr="00357A44">
              <w:rPr>
                <w:rFonts w:cs="Calibri"/>
                <w:color w:val="000000"/>
                <w:sz w:val="18"/>
                <w:szCs w:val="18"/>
                <w:lang w:val="en-US"/>
              </w:rPr>
              <w:t xml:space="preserve">AXA Group </w:t>
            </w:r>
            <w:r>
              <w:rPr>
                <w:rFonts w:cs="Calibri"/>
                <w:color w:val="000000"/>
                <w:sz w:val="18"/>
                <w:szCs w:val="18"/>
                <w:lang w:val="en-US"/>
              </w:rPr>
              <w:t>(l</w:t>
            </w:r>
            <w:r w:rsidRPr="00357A44">
              <w:rPr>
                <w:rFonts w:cs="Calibri"/>
                <w:color w:val="000000"/>
                <w:sz w:val="18"/>
                <w:szCs w:val="18"/>
                <w:lang w:val="en-US"/>
              </w:rPr>
              <w:t>ist of Anti-Bribery officers, chief compliance officers and AML and sanctions officers</w:t>
            </w:r>
            <w:r>
              <w:rPr>
                <w:rFonts w:cs="Calibri"/>
                <w:color w:val="000000"/>
                <w:sz w:val="18"/>
                <w:szCs w:val="18"/>
                <w:lang w:val="en-US"/>
              </w:rPr>
              <w:t>)</w:t>
            </w:r>
          </w:p>
        </w:tc>
        <w:tc>
          <w:tcPr>
            <w:tcW w:w="5103" w:type="dxa"/>
            <w:vMerge/>
          </w:tcPr>
          <w:p w14:paraId="43A9D99F" w14:textId="77777777" w:rsidR="0025506D" w:rsidRPr="00357A44" w:rsidRDefault="0025506D" w:rsidP="005E1F1D">
            <w:pPr>
              <w:spacing w:after="200"/>
              <w:jc w:val="both"/>
              <w:rPr>
                <w:sz w:val="18"/>
                <w:szCs w:val="18"/>
                <w:lang w:val="en-US"/>
              </w:rPr>
            </w:pPr>
          </w:p>
        </w:tc>
      </w:tr>
      <w:tr w:rsidR="009872F9" w:rsidRPr="006D6838" w14:paraId="0EF6ADCC" w14:textId="77777777" w:rsidTr="00FD461F">
        <w:tc>
          <w:tcPr>
            <w:tcW w:w="5240" w:type="dxa"/>
          </w:tcPr>
          <w:p w14:paraId="1A9F6288" w14:textId="2876111A" w:rsidR="009872F9" w:rsidRDefault="009872F9" w:rsidP="005E1F1D">
            <w:pPr>
              <w:rPr>
                <w:rFonts w:cs="Calibri"/>
                <w:color w:val="000000"/>
                <w:sz w:val="18"/>
                <w:szCs w:val="18"/>
                <w:lang w:val="en-US"/>
              </w:rPr>
            </w:pPr>
            <w:r w:rsidRPr="009872F9">
              <w:rPr>
                <w:rFonts w:cs="Calibri"/>
                <w:color w:val="000000"/>
                <w:sz w:val="18"/>
                <w:szCs w:val="18"/>
                <w:lang w:val="en-US"/>
              </w:rPr>
              <w:t>Have an overview of the Corporate Center’s modus operandi</w:t>
            </w:r>
          </w:p>
        </w:tc>
        <w:tc>
          <w:tcPr>
            <w:tcW w:w="5103" w:type="dxa"/>
            <w:vMerge/>
          </w:tcPr>
          <w:p w14:paraId="6F93AA3C" w14:textId="77777777" w:rsidR="009872F9" w:rsidRPr="00357A44" w:rsidRDefault="009872F9" w:rsidP="005E1F1D">
            <w:pPr>
              <w:spacing w:after="200"/>
              <w:jc w:val="both"/>
              <w:rPr>
                <w:sz w:val="18"/>
                <w:szCs w:val="18"/>
                <w:lang w:val="en-US"/>
              </w:rPr>
            </w:pPr>
          </w:p>
        </w:tc>
      </w:tr>
      <w:tr w:rsidR="0025506D" w:rsidRPr="006D6838" w14:paraId="468274D1" w14:textId="77777777" w:rsidTr="00FD461F">
        <w:tc>
          <w:tcPr>
            <w:tcW w:w="5240" w:type="dxa"/>
            <w:shd w:val="clear" w:color="auto" w:fill="auto"/>
          </w:tcPr>
          <w:p w14:paraId="7DA928B3" w14:textId="285E8C21" w:rsidR="0025506D" w:rsidRDefault="00DE62FD" w:rsidP="0025506D">
            <w:pPr>
              <w:rPr>
                <w:rFonts w:cs="Calibri"/>
                <w:color w:val="000000"/>
                <w:sz w:val="18"/>
                <w:szCs w:val="18"/>
                <w:lang w:val="en-US"/>
              </w:rPr>
            </w:pPr>
            <w:r>
              <w:rPr>
                <w:rFonts w:cs="Arial"/>
                <w:sz w:val="18"/>
                <w:szCs w:val="18"/>
                <w:lang w:val="en-US"/>
              </w:rPr>
              <w:t>Records of modifications of Anti-Corruption Clauses</w:t>
            </w:r>
          </w:p>
        </w:tc>
        <w:tc>
          <w:tcPr>
            <w:tcW w:w="5103" w:type="dxa"/>
            <w:vMerge/>
          </w:tcPr>
          <w:p w14:paraId="5D8B5D2D" w14:textId="77777777" w:rsidR="0025506D" w:rsidRPr="00357A44" w:rsidRDefault="0025506D" w:rsidP="0025506D">
            <w:pPr>
              <w:spacing w:after="200"/>
              <w:jc w:val="both"/>
              <w:rPr>
                <w:sz w:val="18"/>
                <w:szCs w:val="18"/>
                <w:lang w:val="en-US"/>
              </w:rPr>
            </w:pPr>
          </w:p>
        </w:tc>
      </w:tr>
      <w:tr w:rsidR="0025506D" w:rsidRPr="006D6838" w14:paraId="65305E7E" w14:textId="77777777" w:rsidTr="00FD461F">
        <w:tc>
          <w:tcPr>
            <w:tcW w:w="5240" w:type="dxa"/>
          </w:tcPr>
          <w:p w14:paraId="5468110C" w14:textId="77777777" w:rsidR="0025506D" w:rsidRPr="00357A44" w:rsidRDefault="0025506D" w:rsidP="0025506D">
            <w:pPr>
              <w:rPr>
                <w:rFonts w:cs="Calibri"/>
                <w:color w:val="000000"/>
                <w:sz w:val="18"/>
                <w:szCs w:val="18"/>
                <w:lang w:val="en-US"/>
              </w:rPr>
            </w:pPr>
            <w:r w:rsidRPr="00357A44">
              <w:rPr>
                <w:rFonts w:cs="Calibri"/>
                <w:color w:val="000000"/>
                <w:sz w:val="18"/>
                <w:szCs w:val="18"/>
                <w:lang w:val="en-US"/>
              </w:rPr>
              <w:t>Opening and operating of bank accounts management</w:t>
            </w:r>
          </w:p>
        </w:tc>
        <w:tc>
          <w:tcPr>
            <w:tcW w:w="5103" w:type="dxa"/>
            <w:vMerge/>
          </w:tcPr>
          <w:p w14:paraId="3762D273" w14:textId="77777777" w:rsidR="0025506D" w:rsidRPr="00357A44" w:rsidRDefault="0025506D" w:rsidP="0025506D">
            <w:pPr>
              <w:rPr>
                <w:sz w:val="18"/>
                <w:szCs w:val="18"/>
                <w:lang w:val="en-US"/>
              </w:rPr>
            </w:pPr>
          </w:p>
        </w:tc>
      </w:tr>
      <w:tr w:rsidR="0025506D" w:rsidRPr="00357A44" w14:paraId="2093D6A6" w14:textId="77777777" w:rsidTr="00FD461F">
        <w:tc>
          <w:tcPr>
            <w:tcW w:w="5240" w:type="dxa"/>
          </w:tcPr>
          <w:p w14:paraId="0BA5E404" w14:textId="77777777" w:rsidR="0025506D" w:rsidRPr="00357A44" w:rsidRDefault="0025506D" w:rsidP="0025506D">
            <w:pPr>
              <w:rPr>
                <w:rFonts w:cs="Calibri"/>
                <w:color w:val="000000"/>
                <w:sz w:val="18"/>
                <w:szCs w:val="18"/>
                <w:lang w:val="en-US"/>
              </w:rPr>
            </w:pPr>
            <w:r w:rsidRPr="00357A44">
              <w:rPr>
                <w:rFonts w:cs="Calibri"/>
                <w:color w:val="000000"/>
                <w:sz w:val="18"/>
                <w:szCs w:val="18"/>
                <w:lang w:val="en-US"/>
              </w:rPr>
              <w:t>Corporate Credit cards management</w:t>
            </w:r>
          </w:p>
        </w:tc>
        <w:tc>
          <w:tcPr>
            <w:tcW w:w="5103" w:type="dxa"/>
            <w:vMerge/>
          </w:tcPr>
          <w:p w14:paraId="76291191" w14:textId="77777777" w:rsidR="0025506D" w:rsidRPr="00357A44" w:rsidRDefault="0025506D" w:rsidP="0025506D">
            <w:pPr>
              <w:rPr>
                <w:sz w:val="18"/>
                <w:szCs w:val="18"/>
                <w:lang w:val="en-US"/>
              </w:rPr>
            </w:pPr>
          </w:p>
        </w:tc>
      </w:tr>
      <w:tr w:rsidR="00A806D2" w:rsidRPr="006D6838" w14:paraId="7DB152CE" w14:textId="77777777" w:rsidTr="00FD461F">
        <w:tc>
          <w:tcPr>
            <w:tcW w:w="5240" w:type="dxa"/>
          </w:tcPr>
          <w:p w14:paraId="290989E7" w14:textId="13AD769A" w:rsidR="00A806D2" w:rsidRPr="00A806D2" w:rsidRDefault="00A806D2" w:rsidP="0025506D">
            <w:pPr>
              <w:rPr>
                <w:rFonts w:cs="Calibri"/>
                <w:color w:val="000000"/>
                <w:sz w:val="18"/>
                <w:szCs w:val="18"/>
                <w:lang w:val="en-US"/>
              </w:rPr>
            </w:pPr>
            <w:r>
              <w:rPr>
                <w:rFonts w:cs="Calibri"/>
                <w:color w:val="000000"/>
                <w:sz w:val="18"/>
                <w:szCs w:val="18"/>
                <w:lang w:val="en-US"/>
              </w:rPr>
              <w:t>Reward &amp; Compensation</w:t>
            </w:r>
          </w:p>
        </w:tc>
        <w:tc>
          <w:tcPr>
            <w:tcW w:w="5103" w:type="dxa"/>
          </w:tcPr>
          <w:p w14:paraId="6DFC28AC" w14:textId="4DD38A8A" w:rsidR="00A806D2" w:rsidRPr="00A806D2" w:rsidRDefault="0011016D" w:rsidP="0025506D">
            <w:pPr>
              <w:rPr>
                <w:sz w:val="18"/>
                <w:szCs w:val="18"/>
                <w:lang w:val="en-US"/>
              </w:rPr>
            </w:pPr>
            <w:r>
              <w:rPr>
                <w:sz w:val="18"/>
                <w:szCs w:val="20"/>
                <w:lang w:val="en-GB"/>
              </w:rPr>
              <w:t>Deletion upon 30 years from the availability of the stock options</w:t>
            </w:r>
          </w:p>
        </w:tc>
      </w:tr>
      <w:tr w:rsidR="00E76EAE" w:rsidRPr="006D6838" w14:paraId="5B447710" w14:textId="77777777" w:rsidTr="00FD461F">
        <w:tc>
          <w:tcPr>
            <w:tcW w:w="5240" w:type="dxa"/>
          </w:tcPr>
          <w:p w14:paraId="629E523A" w14:textId="27DCA089" w:rsidR="00E76EAE" w:rsidRPr="00357A44" w:rsidRDefault="00E76EAE" w:rsidP="0025506D">
            <w:pPr>
              <w:rPr>
                <w:rFonts w:cs="Calibri"/>
                <w:color w:val="000000"/>
                <w:sz w:val="18"/>
                <w:szCs w:val="18"/>
                <w:lang w:val="en-US"/>
              </w:rPr>
            </w:pPr>
            <w:r>
              <w:rPr>
                <w:rFonts w:cs="Calibri"/>
                <w:color w:val="000000"/>
                <w:sz w:val="18"/>
                <w:szCs w:val="20"/>
                <w:lang w:val="en-US"/>
              </w:rPr>
              <w:t>Establishment of a list of persons with access to inside information</w:t>
            </w:r>
          </w:p>
        </w:tc>
        <w:tc>
          <w:tcPr>
            <w:tcW w:w="5103" w:type="dxa"/>
            <w:vMerge w:val="restart"/>
          </w:tcPr>
          <w:p w14:paraId="6EC5768D" w14:textId="77777777" w:rsidR="00E76EAE" w:rsidRPr="00357A44" w:rsidRDefault="00E76EAE" w:rsidP="0025506D">
            <w:pPr>
              <w:spacing w:after="200"/>
              <w:jc w:val="both"/>
              <w:rPr>
                <w:sz w:val="18"/>
                <w:szCs w:val="18"/>
                <w:lang w:val="en-US"/>
              </w:rPr>
            </w:pPr>
            <w:r w:rsidRPr="00357A44">
              <w:rPr>
                <w:sz w:val="18"/>
                <w:szCs w:val="18"/>
                <w:lang w:val="en-US"/>
              </w:rPr>
              <w:t>Deletion upon 5 years:</w:t>
            </w:r>
          </w:p>
          <w:p w14:paraId="2861E640" w14:textId="77777777" w:rsidR="00E76EAE" w:rsidRPr="00357A44" w:rsidRDefault="00E76EAE" w:rsidP="0025506D">
            <w:pPr>
              <w:numPr>
                <w:ilvl w:val="0"/>
                <w:numId w:val="15"/>
              </w:numPr>
              <w:spacing w:after="200"/>
              <w:jc w:val="both"/>
              <w:rPr>
                <w:sz w:val="18"/>
                <w:szCs w:val="18"/>
                <w:lang w:val="en-US"/>
              </w:rPr>
            </w:pPr>
            <w:r w:rsidRPr="00357A44">
              <w:rPr>
                <w:sz w:val="18"/>
                <w:szCs w:val="18"/>
                <w:lang w:val="en-US"/>
              </w:rPr>
              <w:t xml:space="preserve">from the date on which the document is drawn up or updated </w:t>
            </w:r>
          </w:p>
          <w:p w14:paraId="4ECAF5CC" w14:textId="77777777" w:rsidR="00E76EAE" w:rsidRPr="00357A44" w:rsidRDefault="00E76EAE" w:rsidP="0025506D">
            <w:pPr>
              <w:numPr>
                <w:ilvl w:val="0"/>
                <w:numId w:val="15"/>
              </w:numPr>
              <w:spacing w:after="200"/>
              <w:jc w:val="both"/>
              <w:rPr>
                <w:sz w:val="18"/>
                <w:szCs w:val="18"/>
                <w:lang w:val="en-US"/>
              </w:rPr>
            </w:pPr>
            <w:r w:rsidRPr="00357A44">
              <w:rPr>
                <w:sz w:val="18"/>
                <w:szCs w:val="18"/>
                <w:lang w:val="en-US"/>
              </w:rPr>
              <w:t>unless if a more constraining data retention period applies (where the data relates to an issue subject to the supervision of another competent foreign authority, counterpart of the French Financial Markets Authority)</w:t>
            </w:r>
          </w:p>
        </w:tc>
      </w:tr>
      <w:tr w:rsidR="00E76EAE" w:rsidRPr="006D6838" w14:paraId="01287FB9" w14:textId="77777777" w:rsidTr="00FD461F">
        <w:tc>
          <w:tcPr>
            <w:tcW w:w="5240" w:type="dxa"/>
          </w:tcPr>
          <w:p w14:paraId="6C98867D" w14:textId="77777777" w:rsidR="00E76EAE" w:rsidRPr="00357A44" w:rsidRDefault="00E76EAE" w:rsidP="0025506D">
            <w:pPr>
              <w:rPr>
                <w:rFonts w:cs="Calibri"/>
                <w:color w:val="000000"/>
                <w:sz w:val="18"/>
                <w:szCs w:val="18"/>
                <w:lang w:val="en-US"/>
              </w:rPr>
            </w:pPr>
            <w:r w:rsidRPr="00357A44">
              <w:rPr>
                <w:rFonts w:cs="Calibri"/>
                <w:color w:val="000000"/>
                <w:sz w:val="18"/>
                <w:szCs w:val="18"/>
                <w:lang w:val="en-US"/>
              </w:rPr>
              <w:t>Have a global view of the governance of AXA</w:t>
            </w:r>
          </w:p>
        </w:tc>
        <w:tc>
          <w:tcPr>
            <w:tcW w:w="5103" w:type="dxa"/>
            <w:vMerge/>
          </w:tcPr>
          <w:p w14:paraId="326C55E8" w14:textId="77777777" w:rsidR="00E76EAE" w:rsidRPr="00357A44" w:rsidRDefault="00E76EAE" w:rsidP="0025506D">
            <w:pPr>
              <w:spacing w:after="200"/>
              <w:jc w:val="both"/>
              <w:rPr>
                <w:sz w:val="18"/>
                <w:szCs w:val="18"/>
                <w:lang w:val="en-US"/>
              </w:rPr>
            </w:pPr>
          </w:p>
        </w:tc>
      </w:tr>
      <w:tr w:rsidR="00E76EAE" w:rsidRPr="006D6838" w14:paraId="606EFED3" w14:textId="77777777" w:rsidTr="00FD461F">
        <w:tc>
          <w:tcPr>
            <w:tcW w:w="5240" w:type="dxa"/>
          </w:tcPr>
          <w:p w14:paraId="509D06AB" w14:textId="58F36985" w:rsidR="00E76EAE" w:rsidRPr="00357A44" w:rsidRDefault="00E76EAE" w:rsidP="0025506D">
            <w:pPr>
              <w:rPr>
                <w:rFonts w:cs="Calibri"/>
                <w:color w:val="000000"/>
                <w:sz w:val="18"/>
                <w:szCs w:val="18"/>
                <w:lang w:val="en-US"/>
              </w:rPr>
            </w:pPr>
            <w:r>
              <w:rPr>
                <w:rFonts w:cs="Arial"/>
                <w:sz w:val="18"/>
                <w:szCs w:val="20"/>
                <w:lang w:val="en-US"/>
              </w:rPr>
              <w:t>Transmission of regulatory filings to ACPR within the Fit&amp;Pro</w:t>
            </w:r>
            <w:r w:rsidR="001457CF">
              <w:rPr>
                <w:rFonts w:cs="Arial"/>
                <w:sz w:val="18"/>
                <w:szCs w:val="20"/>
                <w:lang w:val="en-US"/>
              </w:rPr>
              <w:t>s</w:t>
            </w:r>
            <w:r>
              <w:rPr>
                <w:rFonts w:cs="Arial"/>
                <w:sz w:val="18"/>
                <w:szCs w:val="20"/>
                <w:lang w:val="en-US"/>
              </w:rPr>
              <w:t>per framework</w:t>
            </w:r>
          </w:p>
        </w:tc>
        <w:tc>
          <w:tcPr>
            <w:tcW w:w="5103" w:type="dxa"/>
            <w:vMerge/>
          </w:tcPr>
          <w:p w14:paraId="3315A530" w14:textId="77777777" w:rsidR="00E76EAE" w:rsidRPr="00357A44" w:rsidRDefault="00E76EAE" w:rsidP="0025506D">
            <w:pPr>
              <w:spacing w:after="200"/>
              <w:jc w:val="both"/>
              <w:rPr>
                <w:sz w:val="18"/>
                <w:szCs w:val="18"/>
                <w:lang w:val="en-US"/>
              </w:rPr>
            </w:pPr>
          </w:p>
        </w:tc>
      </w:tr>
      <w:tr w:rsidR="00E76EAE" w:rsidRPr="006D6838" w14:paraId="4236898E" w14:textId="77777777" w:rsidTr="00FD461F">
        <w:tc>
          <w:tcPr>
            <w:tcW w:w="5240" w:type="dxa"/>
          </w:tcPr>
          <w:p w14:paraId="201747E2" w14:textId="7EDA174B" w:rsidR="00E76EAE" w:rsidRPr="00357A44" w:rsidRDefault="00E76EAE" w:rsidP="0025506D">
            <w:pPr>
              <w:rPr>
                <w:rFonts w:cs="Calibri"/>
                <w:color w:val="000000"/>
                <w:sz w:val="18"/>
                <w:szCs w:val="18"/>
                <w:lang w:val="en-US"/>
              </w:rPr>
            </w:pPr>
            <w:r>
              <w:rPr>
                <w:rFonts w:cs="Arial"/>
                <w:sz w:val="18"/>
                <w:szCs w:val="20"/>
                <w:lang w:val="en-US"/>
              </w:rPr>
              <w:t>Management of the questionnaire on Related Party Transactions</w:t>
            </w:r>
          </w:p>
        </w:tc>
        <w:tc>
          <w:tcPr>
            <w:tcW w:w="5103" w:type="dxa"/>
            <w:vMerge/>
          </w:tcPr>
          <w:p w14:paraId="382D7036" w14:textId="77777777" w:rsidR="00E76EAE" w:rsidRPr="00357A44" w:rsidRDefault="00E76EAE" w:rsidP="0025506D">
            <w:pPr>
              <w:spacing w:after="200"/>
              <w:jc w:val="both"/>
              <w:rPr>
                <w:sz w:val="18"/>
                <w:szCs w:val="18"/>
                <w:lang w:val="en-US"/>
              </w:rPr>
            </w:pPr>
          </w:p>
        </w:tc>
      </w:tr>
      <w:tr w:rsidR="00E76EAE" w:rsidRPr="006D6838" w14:paraId="7460F4A0" w14:textId="77777777" w:rsidTr="00FD461F">
        <w:tc>
          <w:tcPr>
            <w:tcW w:w="5240" w:type="dxa"/>
          </w:tcPr>
          <w:p w14:paraId="21397673" w14:textId="4695914A" w:rsidR="00E76EAE" w:rsidRDefault="00E76EAE" w:rsidP="0025506D">
            <w:pPr>
              <w:rPr>
                <w:rFonts w:cs="Arial"/>
                <w:sz w:val="18"/>
                <w:szCs w:val="20"/>
                <w:lang w:val="en-US"/>
              </w:rPr>
            </w:pPr>
            <w:r>
              <w:rPr>
                <w:rFonts w:cs="Arial"/>
                <w:sz w:val="18"/>
                <w:szCs w:val="18"/>
                <w:lang w:val="en-US"/>
              </w:rPr>
              <w:t>Regulatory filings in the context of M&amp;A-transactions</w:t>
            </w:r>
          </w:p>
        </w:tc>
        <w:tc>
          <w:tcPr>
            <w:tcW w:w="5103" w:type="dxa"/>
            <w:vMerge/>
          </w:tcPr>
          <w:p w14:paraId="3481D8A5" w14:textId="77777777" w:rsidR="00E76EAE" w:rsidRPr="00357A44" w:rsidRDefault="00E76EAE" w:rsidP="0025506D">
            <w:pPr>
              <w:spacing w:after="200"/>
              <w:jc w:val="both"/>
              <w:rPr>
                <w:sz w:val="18"/>
                <w:szCs w:val="18"/>
                <w:lang w:val="en-US"/>
              </w:rPr>
            </w:pPr>
          </w:p>
        </w:tc>
      </w:tr>
      <w:tr w:rsidR="0025506D" w:rsidRPr="006D6838" w14:paraId="0FC417BA" w14:textId="77777777" w:rsidTr="00FD461F">
        <w:tc>
          <w:tcPr>
            <w:tcW w:w="5240" w:type="dxa"/>
          </w:tcPr>
          <w:p w14:paraId="02152A93" w14:textId="659F5CF3" w:rsidR="0025506D" w:rsidRPr="00357A44" w:rsidRDefault="00F20F97" w:rsidP="0025506D">
            <w:pPr>
              <w:rPr>
                <w:rFonts w:cs="Calibri"/>
                <w:color w:val="000000"/>
                <w:sz w:val="18"/>
                <w:szCs w:val="18"/>
                <w:lang w:val="en-US"/>
              </w:rPr>
            </w:pPr>
            <w:r>
              <w:rPr>
                <w:rFonts w:cs="Calibri"/>
                <w:color w:val="000000"/>
                <w:sz w:val="18"/>
                <w:szCs w:val="18"/>
                <w:lang w:val="en-US"/>
              </w:rPr>
              <w:t>Identifying</w:t>
            </w:r>
            <w:r w:rsidR="0025506D">
              <w:rPr>
                <w:rFonts w:cs="Calibri"/>
                <w:color w:val="000000"/>
                <w:sz w:val="18"/>
                <w:szCs w:val="18"/>
                <w:lang w:val="en-US"/>
              </w:rPr>
              <w:t xml:space="preserve"> vacant jobs, describing their attributes for candidate search, selecting and hiring external candidates for a position in AXA Group</w:t>
            </w:r>
            <w:r w:rsidR="0025506D" w:rsidRPr="00357A44">
              <w:rPr>
                <w:rFonts w:cs="Calibri"/>
                <w:color w:val="000000"/>
                <w:sz w:val="18"/>
                <w:szCs w:val="18"/>
                <w:lang w:val="en-US"/>
              </w:rPr>
              <w:t xml:space="preserve"> </w:t>
            </w:r>
          </w:p>
        </w:tc>
        <w:tc>
          <w:tcPr>
            <w:tcW w:w="5103" w:type="dxa"/>
            <w:vMerge w:val="restart"/>
          </w:tcPr>
          <w:p w14:paraId="010EEB6D" w14:textId="77777777" w:rsidR="0025506D" w:rsidRPr="00357A44" w:rsidRDefault="0025506D" w:rsidP="0025506D">
            <w:pPr>
              <w:spacing w:after="200"/>
              <w:jc w:val="both"/>
              <w:rPr>
                <w:sz w:val="18"/>
                <w:szCs w:val="18"/>
                <w:lang w:val="en-US"/>
              </w:rPr>
            </w:pPr>
            <w:r w:rsidRPr="00357A44">
              <w:rPr>
                <w:sz w:val="18"/>
                <w:szCs w:val="18"/>
                <w:lang w:val="en-US"/>
              </w:rPr>
              <w:t>Immediate deletion after the applicant’s interview if not selected if GIE AXA is not willing to retain the applicant’s file in the event of a future recruitment</w:t>
            </w:r>
          </w:p>
          <w:p w14:paraId="346A538C" w14:textId="77777777" w:rsidR="0025506D" w:rsidRPr="00357A44" w:rsidRDefault="0025506D" w:rsidP="0025506D">
            <w:pPr>
              <w:spacing w:after="200"/>
              <w:jc w:val="both"/>
              <w:rPr>
                <w:sz w:val="18"/>
                <w:szCs w:val="18"/>
                <w:lang w:val="en-US"/>
              </w:rPr>
            </w:pPr>
            <w:r w:rsidRPr="00357A44">
              <w:rPr>
                <w:sz w:val="18"/>
                <w:szCs w:val="18"/>
                <w:lang w:val="en-US"/>
              </w:rPr>
              <w:t>In case GIE AXA is willing to retain the said file in the event of a future recruitment, Personal Data contained therein shall be deleted within 2 years from last contact with the applicant:</w:t>
            </w:r>
          </w:p>
          <w:p w14:paraId="6E13ED01" w14:textId="77777777" w:rsidR="0025506D" w:rsidRPr="00357A44" w:rsidRDefault="0025506D" w:rsidP="0025506D">
            <w:pPr>
              <w:pStyle w:val="ListParagraph"/>
              <w:numPr>
                <w:ilvl w:val="1"/>
                <w:numId w:val="12"/>
              </w:numPr>
              <w:spacing w:after="200"/>
              <w:ind w:left="681" w:hanging="284"/>
              <w:jc w:val="both"/>
              <w:rPr>
                <w:sz w:val="18"/>
                <w:szCs w:val="18"/>
                <w:lang w:val="en-US"/>
              </w:rPr>
            </w:pPr>
            <w:r w:rsidRPr="00357A44">
              <w:rPr>
                <w:sz w:val="18"/>
                <w:szCs w:val="18"/>
                <w:lang w:val="en-US"/>
              </w:rPr>
              <w:t>After prior information of the applicant about the retention</w:t>
            </w:r>
          </w:p>
          <w:p w14:paraId="0D78338B" w14:textId="77777777" w:rsidR="0025506D" w:rsidRPr="00357A44" w:rsidRDefault="0025506D" w:rsidP="0025506D">
            <w:pPr>
              <w:pStyle w:val="ListParagraph"/>
              <w:numPr>
                <w:ilvl w:val="1"/>
                <w:numId w:val="12"/>
              </w:numPr>
              <w:spacing w:after="200"/>
              <w:ind w:left="681" w:hanging="284"/>
              <w:jc w:val="both"/>
              <w:rPr>
                <w:sz w:val="18"/>
                <w:szCs w:val="18"/>
                <w:lang w:val="en-US"/>
              </w:rPr>
            </w:pPr>
            <w:r w:rsidRPr="00357A44">
              <w:rPr>
                <w:sz w:val="18"/>
                <w:szCs w:val="18"/>
                <w:lang w:val="en-US"/>
              </w:rPr>
              <w:t>If the said applicant does not oppose the retention of his file</w:t>
            </w:r>
          </w:p>
          <w:p w14:paraId="575E1437" w14:textId="77777777" w:rsidR="0025506D" w:rsidRPr="00357A44" w:rsidRDefault="0025506D" w:rsidP="0025506D">
            <w:pPr>
              <w:spacing w:after="200"/>
              <w:jc w:val="both"/>
              <w:rPr>
                <w:sz w:val="18"/>
                <w:szCs w:val="18"/>
                <w:lang w:val="en-US"/>
              </w:rPr>
            </w:pPr>
            <w:r w:rsidRPr="00357A44">
              <w:rPr>
                <w:sz w:val="18"/>
                <w:szCs w:val="18"/>
                <w:lang w:val="en-US"/>
              </w:rPr>
              <w:t>An even longer retention period is possible subject to duly obtaining the consent of the applicant</w:t>
            </w:r>
          </w:p>
          <w:p w14:paraId="4F3A6F13" w14:textId="77777777" w:rsidR="0025506D" w:rsidRPr="00357A44" w:rsidRDefault="0025506D" w:rsidP="0025506D">
            <w:pPr>
              <w:rPr>
                <w:sz w:val="18"/>
                <w:szCs w:val="18"/>
                <w:lang w:val="en-US"/>
              </w:rPr>
            </w:pPr>
            <w:r w:rsidRPr="00357A44">
              <w:rPr>
                <w:sz w:val="18"/>
                <w:szCs w:val="18"/>
                <w:lang w:val="en-US"/>
              </w:rPr>
              <w:t>Deletion upon 13 months for the web analytic statistics (e.g. cookies)</w:t>
            </w:r>
          </w:p>
        </w:tc>
      </w:tr>
      <w:tr w:rsidR="0025506D" w:rsidRPr="00357A44" w14:paraId="04A2F90E" w14:textId="77777777" w:rsidTr="00FD461F">
        <w:tc>
          <w:tcPr>
            <w:tcW w:w="5240" w:type="dxa"/>
          </w:tcPr>
          <w:p w14:paraId="70CEFCA8" w14:textId="77777777" w:rsidR="0025506D" w:rsidRPr="00357A44" w:rsidRDefault="0025506D" w:rsidP="0025506D">
            <w:pPr>
              <w:rPr>
                <w:rFonts w:cs="Calibri"/>
                <w:color w:val="000000"/>
                <w:sz w:val="18"/>
                <w:szCs w:val="18"/>
                <w:lang w:val="en-US"/>
              </w:rPr>
            </w:pPr>
            <w:r w:rsidRPr="00357A44">
              <w:rPr>
                <w:rFonts w:cs="Calibri"/>
                <w:color w:val="000000"/>
                <w:sz w:val="18"/>
                <w:szCs w:val="18"/>
                <w:lang w:val="en-US"/>
              </w:rPr>
              <w:t>Digital training and sourcing </w:t>
            </w:r>
          </w:p>
        </w:tc>
        <w:tc>
          <w:tcPr>
            <w:tcW w:w="5103" w:type="dxa"/>
            <w:vMerge/>
          </w:tcPr>
          <w:p w14:paraId="4FBF9AD0" w14:textId="77777777" w:rsidR="0025506D" w:rsidRPr="00357A44" w:rsidRDefault="0025506D" w:rsidP="0025506D">
            <w:pPr>
              <w:rPr>
                <w:rFonts w:cs="Calibri"/>
                <w:color w:val="000000"/>
                <w:sz w:val="18"/>
                <w:szCs w:val="18"/>
                <w:lang w:val="en-US"/>
              </w:rPr>
            </w:pPr>
          </w:p>
        </w:tc>
      </w:tr>
      <w:tr w:rsidR="0025506D" w:rsidRPr="006D6838" w14:paraId="45186D26" w14:textId="77777777" w:rsidTr="00FD461F">
        <w:tc>
          <w:tcPr>
            <w:tcW w:w="5240" w:type="dxa"/>
          </w:tcPr>
          <w:p w14:paraId="7B39393E" w14:textId="77777777" w:rsidR="0025506D" w:rsidRPr="00357A44" w:rsidRDefault="0025506D" w:rsidP="0025506D">
            <w:pPr>
              <w:rPr>
                <w:rFonts w:cs="Calibri"/>
                <w:color w:val="000000"/>
                <w:sz w:val="18"/>
                <w:szCs w:val="18"/>
                <w:lang w:val="en-US"/>
              </w:rPr>
            </w:pPr>
            <w:r w:rsidRPr="00357A44">
              <w:rPr>
                <w:rFonts w:cs="Calibri"/>
                <w:color w:val="000000"/>
                <w:sz w:val="18"/>
                <w:szCs w:val="18"/>
                <w:lang w:val="en-US"/>
              </w:rPr>
              <w:t>Performance Management</w:t>
            </w:r>
          </w:p>
        </w:tc>
        <w:tc>
          <w:tcPr>
            <w:tcW w:w="5103" w:type="dxa"/>
            <w:vMerge w:val="restart"/>
          </w:tcPr>
          <w:p w14:paraId="5D55F157" w14:textId="77777777" w:rsidR="0025506D" w:rsidRPr="00357A44" w:rsidRDefault="0025506D" w:rsidP="0025506D">
            <w:pPr>
              <w:rPr>
                <w:rFonts w:cs="Calibri"/>
                <w:color w:val="000000"/>
                <w:sz w:val="18"/>
                <w:szCs w:val="18"/>
                <w:lang w:val="en-US"/>
              </w:rPr>
            </w:pPr>
            <w:r w:rsidRPr="00357A44">
              <w:rPr>
                <w:sz w:val="18"/>
                <w:szCs w:val="18"/>
                <w:lang w:val="en-US"/>
              </w:rPr>
              <w:t>Deletion upon 5 years from termination of the employment period</w:t>
            </w:r>
          </w:p>
        </w:tc>
      </w:tr>
      <w:tr w:rsidR="0025506D" w:rsidRPr="006D6838" w14:paraId="3C58B4E8" w14:textId="77777777" w:rsidTr="00FD461F">
        <w:tc>
          <w:tcPr>
            <w:tcW w:w="5240" w:type="dxa"/>
          </w:tcPr>
          <w:p w14:paraId="55201CC6" w14:textId="77777777" w:rsidR="0025506D" w:rsidRPr="00357A44" w:rsidRDefault="0025506D" w:rsidP="0025506D">
            <w:pPr>
              <w:rPr>
                <w:rFonts w:cs="Calibri"/>
                <w:color w:val="000000"/>
                <w:sz w:val="18"/>
                <w:szCs w:val="18"/>
                <w:lang w:val="en-US"/>
              </w:rPr>
            </w:pPr>
            <w:r w:rsidRPr="00357A44">
              <w:rPr>
                <w:rFonts w:cs="Calibri"/>
                <w:color w:val="000000"/>
                <w:sz w:val="18"/>
                <w:szCs w:val="18"/>
                <w:lang w:val="en-US"/>
              </w:rPr>
              <w:t>Talent Management / People Review and Succession Plan</w:t>
            </w:r>
          </w:p>
        </w:tc>
        <w:tc>
          <w:tcPr>
            <w:tcW w:w="5103" w:type="dxa"/>
            <w:vMerge/>
          </w:tcPr>
          <w:p w14:paraId="4BFCCD31" w14:textId="77777777" w:rsidR="0025506D" w:rsidRPr="00357A44" w:rsidRDefault="0025506D" w:rsidP="0025506D">
            <w:pPr>
              <w:rPr>
                <w:rFonts w:cs="Calibri"/>
                <w:color w:val="000000"/>
                <w:sz w:val="18"/>
                <w:szCs w:val="18"/>
                <w:lang w:val="en-US"/>
              </w:rPr>
            </w:pPr>
          </w:p>
        </w:tc>
      </w:tr>
      <w:tr w:rsidR="0025506D" w:rsidRPr="00357A44" w14:paraId="4F6773E2" w14:textId="77777777" w:rsidTr="00FD461F">
        <w:tc>
          <w:tcPr>
            <w:tcW w:w="5240" w:type="dxa"/>
          </w:tcPr>
          <w:p w14:paraId="6B425352" w14:textId="1B3AC900" w:rsidR="0025506D" w:rsidRPr="00357A44" w:rsidRDefault="0025506D" w:rsidP="0025506D">
            <w:pPr>
              <w:rPr>
                <w:rFonts w:cs="Calibri"/>
                <w:color w:val="000000"/>
                <w:sz w:val="18"/>
                <w:szCs w:val="18"/>
                <w:lang w:val="en-US"/>
              </w:rPr>
            </w:pPr>
            <w:r w:rsidRPr="00357A44">
              <w:rPr>
                <w:rFonts w:cs="Calibri"/>
                <w:color w:val="000000"/>
                <w:sz w:val="18"/>
                <w:szCs w:val="18"/>
                <w:lang w:val="en-US"/>
              </w:rPr>
              <w:t xml:space="preserve">Employee Engagement </w:t>
            </w:r>
            <w:r>
              <w:rPr>
                <w:rFonts w:cs="Calibri"/>
                <w:color w:val="000000"/>
                <w:sz w:val="18"/>
                <w:szCs w:val="18"/>
                <w:lang w:val="en-US"/>
              </w:rPr>
              <w:t>(Pulse): develop employee engagement strategy</w:t>
            </w:r>
          </w:p>
        </w:tc>
        <w:tc>
          <w:tcPr>
            <w:tcW w:w="5103" w:type="dxa"/>
            <w:vMerge/>
          </w:tcPr>
          <w:p w14:paraId="6A836FDD" w14:textId="77777777" w:rsidR="0025506D" w:rsidRPr="00357A44" w:rsidRDefault="0025506D" w:rsidP="0025506D">
            <w:pPr>
              <w:rPr>
                <w:rFonts w:cs="Calibri"/>
                <w:color w:val="000000"/>
                <w:sz w:val="18"/>
                <w:szCs w:val="18"/>
                <w:lang w:val="en-US"/>
              </w:rPr>
            </w:pPr>
          </w:p>
        </w:tc>
      </w:tr>
      <w:tr w:rsidR="0025506D" w:rsidRPr="00357A44" w14:paraId="036D2189" w14:textId="77777777" w:rsidTr="00FD461F">
        <w:tc>
          <w:tcPr>
            <w:tcW w:w="5240" w:type="dxa"/>
          </w:tcPr>
          <w:p w14:paraId="4ED595F1" w14:textId="73EF4096" w:rsidR="0025506D" w:rsidRPr="00357A44" w:rsidRDefault="0025506D" w:rsidP="0025506D">
            <w:pPr>
              <w:rPr>
                <w:rFonts w:cs="Calibri"/>
                <w:color w:val="000000"/>
                <w:sz w:val="18"/>
                <w:szCs w:val="18"/>
                <w:lang w:val="en-US"/>
              </w:rPr>
            </w:pPr>
            <w:r w:rsidRPr="00357A44">
              <w:rPr>
                <w:rFonts w:cs="Calibri"/>
                <w:color w:val="000000"/>
                <w:sz w:val="18"/>
                <w:szCs w:val="18"/>
                <w:lang w:val="en-US"/>
              </w:rPr>
              <w:t>Social Data Reporting</w:t>
            </w:r>
            <w:r w:rsidR="00135F36">
              <w:rPr>
                <w:rFonts w:cs="Calibri"/>
                <w:color w:val="000000"/>
                <w:sz w:val="18"/>
                <w:szCs w:val="18"/>
                <w:lang w:val="en-US"/>
              </w:rPr>
              <w:t xml:space="preserve"> management</w:t>
            </w:r>
          </w:p>
        </w:tc>
        <w:tc>
          <w:tcPr>
            <w:tcW w:w="5103" w:type="dxa"/>
            <w:vMerge/>
          </w:tcPr>
          <w:p w14:paraId="72E62D84" w14:textId="77777777" w:rsidR="0025506D" w:rsidRPr="00357A44" w:rsidRDefault="0025506D" w:rsidP="0025506D">
            <w:pPr>
              <w:rPr>
                <w:rFonts w:cs="Calibri"/>
                <w:color w:val="000000"/>
                <w:sz w:val="18"/>
                <w:szCs w:val="18"/>
                <w:lang w:val="en-US"/>
              </w:rPr>
            </w:pPr>
          </w:p>
        </w:tc>
      </w:tr>
      <w:tr w:rsidR="0025506D" w:rsidRPr="006D6838" w14:paraId="6DABB265" w14:textId="77777777" w:rsidTr="00FD461F">
        <w:tc>
          <w:tcPr>
            <w:tcW w:w="5240" w:type="dxa"/>
          </w:tcPr>
          <w:p w14:paraId="0CAC2C8F" w14:textId="41B1659A" w:rsidR="0025506D" w:rsidRPr="00357A44" w:rsidRDefault="0025506D" w:rsidP="0025506D">
            <w:pPr>
              <w:rPr>
                <w:rFonts w:cs="Calibri"/>
                <w:color w:val="000000"/>
                <w:sz w:val="18"/>
                <w:szCs w:val="18"/>
                <w:lang w:val="en-US"/>
              </w:rPr>
            </w:pPr>
            <w:r w:rsidRPr="00357A44">
              <w:rPr>
                <w:rFonts w:cs="Calibri"/>
                <w:color w:val="000000"/>
                <w:sz w:val="18"/>
                <w:szCs w:val="18"/>
                <w:lang w:val="en-US"/>
              </w:rPr>
              <w:t xml:space="preserve">Give access to the media dashboard service </w:t>
            </w:r>
          </w:p>
        </w:tc>
        <w:tc>
          <w:tcPr>
            <w:tcW w:w="5103" w:type="dxa"/>
            <w:vMerge/>
          </w:tcPr>
          <w:p w14:paraId="44362EBC" w14:textId="77777777" w:rsidR="0025506D" w:rsidRPr="00357A44" w:rsidRDefault="0025506D" w:rsidP="0025506D">
            <w:pPr>
              <w:rPr>
                <w:rFonts w:cs="Calibri"/>
                <w:color w:val="000000"/>
                <w:sz w:val="18"/>
                <w:szCs w:val="18"/>
                <w:lang w:val="en-US"/>
              </w:rPr>
            </w:pPr>
          </w:p>
        </w:tc>
      </w:tr>
      <w:tr w:rsidR="0025506D" w:rsidRPr="006D6838" w14:paraId="2D9B8600" w14:textId="77777777" w:rsidTr="00FD461F">
        <w:tc>
          <w:tcPr>
            <w:tcW w:w="5240" w:type="dxa"/>
          </w:tcPr>
          <w:p w14:paraId="6EE7AD32" w14:textId="5F51B6B3" w:rsidR="0025506D" w:rsidRPr="00357A44" w:rsidRDefault="0025506D" w:rsidP="0025506D">
            <w:pPr>
              <w:rPr>
                <w:rFonts w:cs="Calibri"/>
                <w:color w:val="000000"/>
                <w:sz w:val="18"/>
                <w:szCs w:val="18"/>
                <w:lang w:val="en-US"/>
              </w:rPr>
            </w:pPr>
            <w:r w:rsidRPr="00357A44">
              <w:rPr>
                <w:rFonts w:cs="Calibri"/>
                <w:color w:val="000000"/>
                <w:sz w:val="18"/>
                <w:szCs w:val="18"/>
                <w:lang w:val="en-US"/>
              </w:rPr>
              <w:t>Give access to the brand hub servic</w:t>
            </w:r>
            <w:r w:rsidR="00717331">
              <w:rPr>
                <w:rFonts w:cs="Calibri"/>
                <w:color w:val="000000"/>
                <w:sz w:val="18"/>
                <w:szCs w:val="18"/>
                <w:lang w:val="en-US"/>
              </w:rPr>
              <w:t>e</w:t>
            </w:r>
          </w:p>
        </w:tc>
        <w:tc>
          <w:tcPr>
            <w:tcW w:w="5103" w:type="dxa"/>
            <w:vMerge/>
          </w:tcPr>
          <w:p w14:paraId="48EC5591" w14:textId="77777777" w:rsidR="0025506D" w:rsidRPr="00357A44" w:rsidRDefault="0025506D" w:rsidP="0025506D">
            <w:pPr>
              <w:rPr>
                <w:rFonts w:cs="Calibri"/>
                <w:color w:val="000000"/>
                <w:sz w:val="18"/>
                <w:szCs w:val="18"/>
                <w:lang w:val="en-US"/>
              </w:rPr>
            </w:pPr>
          </w:p>
        </w:tc>
      </w:tr>
      <w:tr w:rsidR="0025506D" w:rsidRPr="006D6838" w14:paraId="0F6693CA" w14:textId="77777777" w:rsidTr="00FD461F">
        <w:tc>
          <w:tcPr>
            <w:tcW w:w="5240" w:type="dxa"/>
          </w:tcPr>
          <w:p w14:paraId="42707E2C" w14:textId="4DA2FA50" w:rsidR="0025506D" w:rsidRPr="00357A44" w:rsidRDefault="0025506D" w:rsidP="0025506D">
            <w:pPr>
              <w:rPr>
                <w:rFonts w:cs="Calibri"/>
                <w:color w:val="000000"/>
                <w:sz w:val="18"/>
                <w:szCs w:val="18"/>
                <w:lang w:val="en-US"/>
              </w:rPr>
            </w:pPr>
            <w:r>
              <w:rPr>
                <w:rFonts w:cs="Calibri"/>
                <w:color w:val="000000"/>
                <w:sz w:val="18"/>
                <w:szCs w:val="18"/>
                <w:lang w:val="en-US"/>
              </w:rPr>
              <w:t>Enable sharing of information between AXA Entities and AXA Group through the WSS tool</w:t>
            </w:r>
          </w:p>
        </w:tc>
        <w:tc>
          <w:tcPr>
            <w:tcW w:w="5103" w:type="dxa"/>
            <w:vMerge/>
          </w:tcPr>
          <w:p w14:paraId="70A54575" w14:textId="77777777" w:rsidR="0025506D" w:rsidRPr="00357A44" w:rsidRDefault="0025506D" w:rsidP="0025506D">
            <w:pPr>
              <w:rPr>
                <w:rFonts w:cs="Calibri"/>
                <w:color w:val="000000"/>
                <w:sz w:val="18"/>
                <w:szCs w:val="18"/>
                <w:lang w:val="en-US"/>
              </w:rPr>
            </w:pPr>
          </w:p>
        </w:tc>
      </w:tr>
      <w:tr w:rsidR="0025506D" w:rsidRPr="006D6838" w14:paraId="72E5E444" w14:textId="77777777" w:rsidTr="00FD461F">
        <w:tc>
          <w:tcPr>
            <w:tcW w:w="5240" w:type="dxa"/>
          </w:tcPr>
          <w:p w14:paraId="6D4070A4" w14:textId="64937A91" w:rsidR="0025506D" w:rsidRPr="00357A44" w:rsidRDefault="0025506D" w:rsidP="0025506D">
            <w:pPr>
              <w:rPr>
                <w:rFonts w:cs="Calibri"/>
                <w:color w:val="000000"/>
                <w:sz w:val="18"/>
                <w:szCs w:val="18"/>
                <w:lang w:val="en-US"/>
              </w:rPr>
            </w:pPr>
            <w:r w:rsidRPr="00357A44">
              <w:rPr>
                <w:rFonts w:cs="Calibri"/>
                <w:color w:val="000000"/>
                <w:sz w:val="18"/>
                <w:szCs w:val="18"/>
                <w:lang w:val="en-US"/>
              </w:rPr>
              <w:t>Workforce administration</w:t>
            </w:r>
            <w:r w:rsidR="009872F9">
              <w:rPr>
                <w:rFonts w:cs="Calibri"/>
                <w:color w:val="000000"/>
                <w:sz w:val="18"/>
                <w:szCs w:val="18"/>
                <w:lang w:val="en-US"/>
              </w:rPr>
              <w:t>, Core HR</w:t>
            </w:r>
            <w:r w:rsidRPr="00357A44">
              <w:rPr>
                <w:rFonts w:cs="Calibri"/>
                <w:color w:val="000000"/>
                <w:sz w:val="18"/>
                <w:szCs w:val="18"/>
                <w:lang w:val="en-US"/>
              </w:rPr>
              <w:t xml:space="preserve"> &amp; Data Quality </w:t>
            </w:r>
          </w:p>
        </w:tc>
        <w:tc>
          <w:tcPr>
            <w:tcW w:w="5103" w:type="dxa"/>
            <w:vMerge/>
          </w:tcPr>
          <w:p w14:paraId="5C2E2FA0" w14:textId="77777777" w:rsidR="0025506D" w:rsidRPr="00357A44" w:rsidRDefault="0025506D" w:rsidP="0025506D">
            <w:pPr>
              <w:rPr>
                <w:rFonts w:cs="Calibri"/>
                <w:color w:val="000000"/>
                <w:sz w:val="18"/>
                <w:szCs w:val="18"/>
                <w:lang w:val="en-US"/>
              </w:rPr>
            </w:pPr>
          </w:p>
        </w:tc>
      </w:tr>
      <w:tr w:rsidR="0025506D" w:rsidRPr="006D6838" w14:paraId="322BA9A4" w14:textId="77777777" w:rsidTr="00FD461F">
        <w:tc>
          <w:tcPr>
            <w:tcW w:w="5240" w:type="dxa"/>
          </w:tcPr>
          <w:p w14:paraId="5E44A9CB" w14:textId="77777777" w:rsidR="0025506D" w:rsidRPr="00357A44" w:rsidRDefault="0025506D" w:rsidP="0025506D">
            <w:pPr>
              <w:rPr>
                <w:rFonts w:cs="Calibri"/>
                <w:color w:val="000000"/>
                <w:sz w:val="18"/>
                <w:szCs w:val="18"/>
                <w:lang w:val="en-US"/>
              </w:rPr>
            </w:pPr>
            <w:r w:rsidRPr="00357A44">
              <w:rPr>
                <w:rFonts w:cs="Calibri"/>
                <w:color w:val="000000"/>
                <w:sz w:val="18"/>
                <w:szCs w:val="18"/>
                <w:lang w:val="en-US"/>
              </w:rPr>
              <w:t>Management of the AXA Group's reputation risk</w:t>
            </w:r>
          </w:p>
        </w:tc>
        <w:tc>
          <w:tcPr>
            <w:tcW w:w="5103" w:type="dxa"/>
          </w:tcPr>
          <w:p w14:paraId="0B32AD36" w14:textId="77777777" w:rsidR="0025506D" w:rsidRPr="00357A44" w:rsidRDefault="0025506D" w:rsidP="0025506D">
            <w:pPr>
              <w:rPr>
                <w:rFonts w:cs="Calibri"/>
                <w:color w:val="000000"/>
                <w:sz w:val="18"/>
                <w:szCs w:val="18"/>
                <w:lang w:val="en-US"/>
              </w:rPr>
            </w:pPr>
            <w:r w:rsidRPr="00357A44">
              <w:rPr>
                <w:sz w:val="18"/>
                <w:szCs w:val="18"/>
                <w:lang w:val="en-US"/>
              </w:rPr>
              <w:t>Deletion upon 50 years in active database from collection of the GPS data</w:t>
            </w:r>
          </w:p>
        </w:tc>
      </w:tr>
      <w:tr w:rsidR="0025506D" w:rsidRPr="006D6838" w14:paraId="3D115F13" w14:textId="77777777" w:rsidTr="00FD461F">
        <w:tc>
          <w:tcPr>
            <w:tcW w:w="5240" w:type="dxa"/>
          </w:tcPr>
          <w:p w14:paraId="5017B4D2" w14:textId="77777777" w:rsidR="0025506D" w:rsidRPr="00357A44" w:rsidRDefault="0025506D" w:rsidP="0025506D">
            <w:pPr>
              <w:rPr>
                <w:rFonts w:cs="Calibri"/>
                <w:color w:val="000000"/>
                <w:sz w:val="18"/>
                <w:szCs w:val="18"/>
                <w:lang w:val="en-US"/>
              </w:rPr>
            </w:pPr>
            <w:r w:rsidRPr="00357A44">
              <w:rPr>
                <w:rFonts w:cs="Calibri"/>
                <w:color w:val="000000"/>
                <w:sz w:val="18"/>
                <w:szCs w:val="18"/>
                <w:lang w:val="en-US"/>
              </w:rPr>
              <w:t>Crisis management, business continuity plan and emergencies</w:t>
            </w:r>
          </w:p>
        </w:tc>
        <w:tc>
          <w:tcPr>
            <w:tcW w:w="5103" w:type="dxa"/>
            <w:vMerge w:val="restart"/>
          </w:tcPr>
          <w:p w14:paraId="3880B7A1" w14:textId="77777777" w:rsidR="0025506D" w:rsidRPr="00357A44" w:rsidRDefault="0025506D" w:rsidP="0025506D">
            <w:pPr>
              <w:rPr>
                <w:rFonts w:cs="Calibri"/>
                <w:color w:val="000000"/>
                <w:sz w:val="18"/>
                <w:szCs w:val="18"/>
                <w:lang w:val="en-US"/>
              </w:rPr>
            </w:pPr>
            <w:r w:rsidRPr="00357A44">
              <w:rPr>
                <w:sz w:val="18"/>
                <w:szCs w:val="18"/>
                <w:lang w:val="en-US"/>
              </w:rPr>
              <w:t>Deletion from the termination of the employment period</w:t>
            </w:r>
          </w:p>
        </w:tc>
      </w:tr>
      <w:tr w:rsidR="0025506D" w:rsidRPr="006D6838" w14:paraId="6B728F50" w14:textId="77777777" w:rsidTr="00FD461F">
        <w:tc>
          <w:tcPr>
            <w:tcW w:w="5240" w:type="dxa"/>
          </w:tcPr>
          <w:p w14:paraId="05B007B0" w14:textId="761D7207" w:rsidR="0025506D" w:rsidRPr="00357A44" w:rsidRDefault="0025506D" w:rsidP="0025506D">
            <w:pPr>
              <w:rPr>
                <w:rFonts w:cs="Arial"/>
                <w:sz w:val="18"/>
                <w:szCs w:val="18"/>
                <w:lang w:val="en-US"/>
              </w:rPr>
            </w:pPr>
            <w:r>
              <w:rPr>
                <w:rFonts w:cs="Arial"/>
                <w:sz w:val="18"/>
                <w:szCs w:val="18"/>
                <w:lang w:val="en-US"/>
              </w:rPr>
              <w:t>Enable the transmission of internal GRM and GIO communications to all local teams</w:t>
            </w:r>
          </w:p>
        </w:tc>
        <w:tc>
          <w:tcPr>
            <w:tcW w:w="5103" w:type="dxa"/>
            <w:vMerge/>
          </w:tcPr>
          <w:p w14:paraId="4D23A4B5" w14:textId="77777777" w:rsidR="0025506D" w:rsidRPr="00357A44" w:rsidRDefault="0025506D" w:rsidP="0025506D">
            <w:pPr>
              <w:rPr>
                <w:sz w:val="18"/>
                <w:szCs w:val="18"/>
                <w:lang w:val="en-US"/>
              </w:rPr>
            </w:pPr>
          </w:p>
        </w:tc>
      </w:tr>
      <w:tr w:rsidR="0025506D" w:rsidRPr="00357A44" w14:paraId="0E2ED41B" w14:textId="77777777" w:rsidTr="00FD461F">
        <w:tc>
          <w:tcPr>
            <w:tcW w:w="5240" w:type="dxa"/>
          </w:tcPr>
          <w:p w14:paraId="24F0EEEB" w14:textId="77777777" w:rsidR="0025506D" w:rsidRPr="00357A44" w:rsidRDefault="0025506D" w:rsidP="0025506D">
            <w:pPr>
              <w:rPr>
                <w:rFonts w:cs="Calibri"/>
                <w:color w:val="000000"/>
                <w:sz w:val="18"/>
                <w:szCs w:val="18"/>
                <w:lang w:val="en-US"/>
              </w:rPr>
            </w:pPr>
            <w:r w:rsidRPr="00357A44">
              <w:rPr>
                <w:rFonts w:cs="Calibri"/>
                <w:color w:val="000000"/>
                <w:sz w:val="18"/>
                <w:szCs w:val="18"/>
                <w:lang w:val="en-US"/>
              </w:rPr>
              <w:t>Newsletters communication</w:t>
            </w:r>
          </w:p>
        </w:tc>
        <w:tc>
          <w:tcPr>
            <w:tcW w:w="5103" w:type="dxa"/>
            <w:vMerge/>
          </w:tcPr>
          <w:p w14:paraId="4A0A74C7" w14:textId="77777777" w:rsidR="0025506D" w:rsidRPr="00357A44" w:rsidRDefault="0025506D" w:rsidP="0025506D">
            <w:pPr>
              <w:rPr>
                <w:rFonts w:cs="Calibri"/>
                <w:color w:val="000000"/>
                <w:sz w:val="18"/>
                <w:szCs w:val="18"/>
                <w:lang w:val="en-US"/>
              </w:rPr>
            </w:pPr>
          </w:p>
        </w:tc>
      </w:tr>
      <w:tr w:rsidR="00321F77" w:rsidRPr="006D6838" w14:paraId="02847704" w14:textId="77777777" w:rsidTr="00FD461F">
        <w:tc>
          <w:tcPr>
            <w:tcW w:w="5240" w:type="dxa"/>
          </w:tcPr>
          <w:p w14:paraId="358BD32C" w14:textId="77777777" w:rsidR="00321F77" w:rsidRPr="00357A44" w:rsidRDefault="00321F77" w:rsidP="0025506D">
            <w:pPr>
              <w:rPr>
                <w:rFonts w:cs="Arial"/>
                <w:sz w:val="18"/>
                <w:szCs w:val="18"/>
                <w:lang w:val="en-US"/>
              </w:rPr>
            </w:pPr>
            <w:r w:rsidRPr="00357A44">
              <w:rPr>
                <w:rFonts w:cs="Arial"/>
                <w:sz w:val="18"/>
                <w:szCs w:val="18"/>
                <w:lang w:val="en-US"/>
              </w:rPr>
              <w:t>Recharging to entities</w:t>
            </w:r>
          </w:p>
        </w:tc>
        <w:tc>
          <w:tcPr>
            <w:tcW w:w="5103" w:type="dxa"/>
            <w:vMerge w:val="restart"/>
          </w:tcPr>
          <w:p w14:paraId="5030FDC6" w14:textId="77777777" w:rsidR="00321F77" w:rsidRPr="00357A44" w:rsidRDefault="00321F77" w:rsidP="0025506D">
            <w:pPr>
              <w:rPr>
                <w:rFonts w:cs="Arial"/>
                <w:sz w:val="18"/>
                <w:szCs w:val="18"/>
                <w:lang w:val="en-US"/>
              </w:rPr>
            </w:pPr>
            <w:r w:rsidRPr="00357A44">
              <w:rPr>
                <w:sz w:val="18"/>
                <w:szCs w:val="18"/>
                <w:lang w:val="en-US"/>
              </w:rPr>
              <w:t>Deletion upon 10 years from the closure of the accounting year</w:t>
            </w:r>
            <w:r w:rsidRPr="00357A44">
              <w:rPr>
                <w:b/>
                <w:sz w:val="18"/>
                <w:szCs w:val="18"/>
                <w:lang w:val="en-US"/>
              </w:rPr>
              <w:t xml:space="preserve"> </w:t>
            </w:r>
            <w:r w:rsidRPr="00357A44">
              <w:rPr>
                <w:sz w:val="18"/>
                <w:szCs w:val="18"/>
                <w:lang w:val="en-US"/>
              </w:rPr>
              <w:t>for data retained to fulfil accounting purposes</w:t>
            </w:r>
          </w:p>
        </w:tc>
      </w:tr>
      <w:tr w:rsidR="00321F77" w:rsidRPr="00321F77" w14:paraId="5295B9CB" w14:textId="77777777" w:rsidTr="00FD461F">
        <w:tc>
          <w:tcPr>
            <w:tcW w:w="5240" w:type="dxa"/>
          </w:tcPr>
          <w:p w14:paraId="283E5384" w14:textId="390046E4" w:rsidR="00321F77" w:rsidRPr="00321F77" w:rsidRDefault="00321F77" w:rsidP="00321F77">
            <w:pPr>
              <w:rPr>
                <w:rFonts w:cs="Arial"/>
                <w:sz w:val="18"/>
                <w:szCs w:val="18"/>
              </w:rPr>
            </w:pPr>
            <w:r w:rsidRPr="00F0388E">
              <w:rPr>
                <w:rFonts w:cs="Arial"/>
                <w:sz w:val="18"/>
                <w:szCs w:val="18"/>
              </w:rPr>
              <w:t>Benefit from Crédit Impôt Recherche</w:t>
            </w:r>
          </w:p>
        </w:tc>
        <w:tc>
          <w:tcPr>
            <w:tcW w:w="5103" w:type="dxa"/>
            <w:vMerge/>
          </w:tcPr>
          <w:p w14:paraId="7A16AA71" w14:textId="77777777" w:rsidR="00321F77" w:rsidRPr="00321F77" w:rsidRDefault="00321F77" w:rsidP="00321F77">
            <w:pPr>
              <w:rPr>
                <w:sz w:val="18"/>
                <w:szCs w:val="18"/>
              </w:rPr>
            </w:pPr>
          </w:p>
        </w:tc>
      </w:tr>
      <w:tr w:rsidR="00321F77" w:rsidRPr="006D6838" w14:paraId="4C76DAC1" w14:textId="77777777" w:rsidTr="00FD461F">
        <w:tc>
          <w:tcPr>
            <w:tcW w:w="5240" w:type="dxa"/>
          </w:tcPr>
          <w:p w14:paraId="2ED67F04" w14:textId="04816023" w:rsidR="00321F77" w:rsidRPr="00D676B7" w:rsidRDefault="00664573" w:rsidP="00321F77">
            <w:pPr>
              <w:rPr>
                <w:rFonts w:cs="Calibri"/>
                <w:color w:val="000000"/>
                <w:sz w:val="18"/>
                <w:szCs w:val="18"/>
                <w:highlight w:val="yellow"/>
                <w:lang w:val="en-US"/>
              </w:rPr>
            </w:pPr>
            <w:r w:rsidRPr="00714674">
              <w:rPr>
                <w:rFonts w:cs="Calibri"/>
                <w:color w:val="000000"/>
                <w:sz w:val="18"/>
                <w:szCs w:val="18"/>
                <w:lang w:val="en-US"/>
              </w:rPr>
              <w:t>B</w:t>
            </w:r>
            <w:r>
              <w:rPr>
                <w:rFonts w:cs="Calibri"/>
                <w:color w:val="000000"/>
                <w:sz w:val="18"/>
                <w:szCs w:val="18"/>
                <w:lang w:val="en-US"/>
              </w:rPr>
              <w:t xml:space="preserve">usiness </w:t>
            </w:r>
            <w:r w:rsidRPr="00714674">
              <w:rPr>
                <w:rFonts w:cs="Calibri"/>
                <w:color w:val="000000"/>
                <w:sz w:val="18"/>
                <w:szCs w:val="18"/>
                <w:lang w:val="en-US"/>
              </w:rPr>
              <w:t>C</w:t>
            </w:r>
            <w:r>
              <w:rPr>
                <w:rFonts w:cs="Calibri"/>
                <w:color w:val="000000"/>
                <w:sz w:val="18"/>
                <w:szCs w:val="18"/>
                <w:lang w:val="en-US"/>
              </w:rPr>
              <w:t>ontinuity P</w:t>
            </w:r>
            <w:r w:rsidRPr="00714674">
              <w:rPr>
                <w:rFonts w:cs="Calibri"/>
                <w:color w:val="000000"/>
                <w:sz w:val="18"/>
                <w:szCs w:val="18"/>
                <w:lang w:val="en-US"/>
              </w:rPr>
              <w:t>lan internal management control</w:t>
            </w:r>
          </w:p>
        </w:tc>
        <w:tc>
          <w:tcPr>
            <w:tcW w:w="5103" w:type="dxa"/>
            <w:vMerge w:val="restart"/>
          </w:tcPr>
          <w:p w14:paraId="75D37686" w14:textId="77777777" w:rsidR="00321F77" w:rsidRPr="00357A44" w:rsidRDefault="00321F77" w:rsidP="00321F77">
            <w:pPr>
              <w:rPr>
                <w:rFonts w:cs="Arial"/>
                <w:sz w:val="18"/>
                <w:szCs w:val="18"/>
                <w:lang w:val="en-US"/>
              </w:rPr>
            </w:pPr>
            <w:r w:rsidRPr="00357A44">
              <w:rPr>
                <w:sz w:val="18"/>
                <w:szCs w:val="18"/>
                <w:lang w:val="en-US"/>
              </w:rPr>
              <w:t>Deletion upon the expiry of the statutory period during which AXA may be legally required to demonstrate compliance with its control obligations</w:t>
            </w:r>
          </w:p>
        </w:tc>
      </w:tr>
      <w:tr w:rsidR="00321F77" w:rsidRPr="00DF670F" w14:paraId="52D0129D" w14:textId="77777777" w:rsidTr="00FD461F">
        <w:tc>
          <w:tcPr>
            <w:tcW w:w="5240" w:type="dxa"/>
          </w:tcPr>
          <w:p w14:paraId="06B3037F" w14:textId="77777777" w:rsidR="00321F77" w:rsidRPr="00357A44" w:rsidRDefault="00321F77" w:rsidP="00321F77">
            <w:pPr>
              <w:rPr>
                <w:rFonts w:cs="Arial"/>
                <w:sz w:val="18"/>
                <w:szCs w:val="18"/>
                <w:lang w:val="en-US"/>
              </w:rPr>
            </w:pPr>
            <w:r w:rsidRPr="00357A44">
              <w:rPr>
                <w:rFonts w:cs="Arial"/>
                <w:sz w:val="18"/>
                <w:szCs w:val="18"/>
                <w:lang w:val="en-US"/>
              </w:rPr>
              <w:t>Get sufficient information about the managers of AXA's assets.</w:t>
            </w:r>
          </w:p>
        </w:tc>
        <w:tc>
          <w:tcPr>
            <w:tcW w:w="5103" w:type="dxa"/>
            <w:vMerge/>
          </w:tcPr>
          <w:p w14:paraId="1C99C966" w14:textId="77777777" w:rsidR="00321F77" w:rsidRPr="00357A44" w:rsidRDefault="00321F77" w:rsidP="00321F77">
            <w:pPr>
              <w:rPr>
                <w:rFonts w:cs="Arial"/>
                <w:sz w:val="18"/>
                <w:szCs w:val="18"/>
                <w:lang w:val="en-US"/>
              </w:rPr>
            </w:pPr>
          </w:p>
        </w:tc>
      </w:tr>
      <w:tr w:rsidR="00321F77" w:rsidRPr="006D6838" w14:paraId="0D84D1BF" w14:textId="77777777" w:rsidTr="00FD461F">
        <w:tc>
          <w:tcPr>
            <w:tcW w:w="5240" w:type="dxa"/>
          </w:tcPr>
          <w:p w14:paraId="1366F298" w14:textId="77777777" w:rsidR="00321F77" w:rsidRPr="00357A44" w:rsidRDefault="00321F77" w:rsidP="00321F77">
            <w:pPr>
              <w:rPr>
                <w:rFonts w:cs="Calibri"/>
                <w:color w:val="000000"/>
                <w:sz w:val="18"/>
                <w:szCs w:val="18"/>
                <w:lang w:val="en-US"/>
              </w:rPr>
            </w:pPr>
            <w:r w:rsidRPr="00357A44">
              <w:rPr>
                <w:rFonts w:cs="Calibri"/>
                <w:color w:val="000000"/>
                <w:sz w:val="18"/>
                <w:szCs w:val="18"/>
                <w:lang w:val="en-US"/>
              </w:rPr>
              <w:t>Investigations to factually confirm or contradict allegations relating to potential misconduct, business malpractice, or any situation that could be symptomatic of fraud.</w:t>
            </w:r>
          </w:p>
        </w:tc>
        <w:tc>
          <w:tcPr>
            <w:tcW w:w="5103" w:type="dxa"/>
            <w:vMerge w:val="restart"/>
          </w:tcPr>
          <w:p w14:paraId="5690D694" w14:textId="467CCCED" w:rsidR="00321F77" w:rsidRPr="00357A44" w:rsidRDefault="00C8495F" w:rsidP="00321F77">
            <w:pPr>
              <w:rPr>
                <w:rFonts w:cs="Calibri"/>
                <w:color w:val="000000"/>
                <w:sz w:val="18"/>
                <w:szCs w:val="18"/>
                <w:lang w:val="en-US"/>
              </w:rPr>
            </w:pPr>
            <w:r w:rsidRPr="004131AA">
              <w:rPr>
                <w:sz w:val="18"/>
                <w:szCs w:val="18"/>
                <w:lang w:val="en-US"/>
              </w:rPr>
              <w:t>Deletion upon 10 years from the execution of the operations concerning documents on the operations’ characteristic (except where more stringent provisions apply and in the context of legal claims or disciplinary actions which extend the periods)</w:t>
            </w:r>
          </w:p>
        </w:tc>
      </w:tr>
      <w:tr w:rsidR="00321F77" w:rsidRPr="006D6838" w14:paraId="0D31F07B" w14:textId="77777777" w:rsidTr="00FD461F">
        <w:tc>
          <w:tcPr>
            <w:tcW w:w="5240" w:type="dxa"/>
          </w:tcPr>
          <w:p w14:paraId="3B6F4808" w14:textId="77777777" w:rsidR="00321F77" w:rsidRPr="00357A44" w:rsidRDefault="00321F77" w:rsidP="00321F77">
            <w:pPr>
              <w:rPr>
                <w:rFonts w:cs="Calibri"/>
                <w:color w:val="000000"/>
                <w:sz w:val="18"/>
                <w:szCs w:val="18"/>
                <w:lang w:val="en-US"/>
              </w:rPr>
            </w:pPr>
            <w:r w:rsidRPr="00357A44">
              <w:rPr>
                <w:rFonts w:cs="Arial"/>
                <w:sz w:val="18"/>
                <w:szCs w:val="18"/>
                <w:lang w:val="en-US"/>
              </w:rPr>
              <w:t>Audits to ensure that the adequacy and effectiveness of the system of internal controls and other elements of governance are independently assessed and reported.</w:t>
            </w:r>
          </w:p>
        </w:tc>
        <w:tc>
          <w:tcPr>
            <w:tcW w:w="5103" w:type="dxa"/>
            <w:vMerge/>
          </w:tcPr>
          <w:p w14:paraId="372B24DD" w14:textId="77777777" w:rsidR="00321F77" w:rsidRPr="00357A44" w:rsidRDefault="00321F77" w:rsidP="00321F77">
            <w:pPr>
              <w:spacing w:after="200"/>
              <w:jc w:val="both"/>
              <w:rPr>
                <w:sz w:val="18"/>
                <w:szCs w:val="18"/>
                <w:lang w:val="en-US"/>
              </w:rPr>
            </w:pPr>
          </w:p>
        </w:tc>
      </w:tr>
      <w:tr w:rsidR="00321F77" w:rsidRPr="00357A44" w14:paraId="57F23E4D" w14:textId="77777777" w:rsidTr="00FD461F">
        <w:tc>
          <w:tcPr>
            <w:tcW w:w="5240" w:type="dxa"/>
          </w:tcPr>
          <w:p w14:paraId="4FE34904" w14:textId="77777777" w:rsidR="00321F77" w:rsidRPr="00357A44" w:rsidRDefault="00321F77" w:rsidP="00321F77">
            <w:pPr>
              <w:rPr>
                <w:rFonts w:cs="Calibri"/>
                <w:color w:val="000000"/>
                <w:sz w:val="18"/>
                <w:szCs w:val="18"/>
                <w:lang w:val="en-US"/>
              </w:rPr>
            </w:pPr>
            <w:r w:rsidRPr="00357A44">
              <w:rPr>
                <w:rFonts w:cs="Calibri"/>
                <w:color w:val="000000"/>
                <w:sz w:val="18"/>
                <w:szCs w:val="18"/>
                <w:lang w:val="en-US"/>
              </w:rPr>
              <w:t>Give Internet users the means to contact a particular collaborator in charge of a subject</w:t>
            </w:r>
          </w:p>
        </w:tc>
        <w:tc>
          <w:tcPr>
            <w:tcW w:w="5103" w:type="dxa"/>
            <w:vMerge w:val="restart"/>
          </w:tcPr>
          <w:p w14:paraId="5D751058" w14:textId="77777777" w:rsidR="00321F77" w:rsidRPr="00357A44" w:rsidRDefault="00321F77" w:rsidP="00321F77">
            <w:pPr>
              <w:spacing w:after="200"/>
              <w:jc w:val="both"/>
              <w:rPr>
                <w:sz w:val="18"/>
                <w:szCs w:val="18"/>
                <w:lang w:val="en-US"/>
              </w:rPr>
            </w:pPr>
            <w:r w:rsidRPr="00357A44">
              <w:rPr>
                <w:sz w:val="18"/>
                <w:szCs w:val="18"/>
                <w:lang w:val="en-US"/>
              </w:rPr>
              <w:t>Immediate deletion:</w:t>
            </w:r>
          </w:p>
          <w:p w14:paraId="6F00DD67" w14:textId="77777777" w:rsidR="00321F77" w:rsidRPr="00357A44" w:rsidRDefault="00321F77" w:rsidP="00321F77">
            <w:pPr>
              <w:pStyle w:val="ListParagraph"/>
              <w:numPr>
                <w:ilvl w:val="0"/>
                <w:numId w:val="13"/>
              </w:numPr>
              <w:spacing w:after="200"/>
              <w:jc w:val="both"/>
              <w:rPr>
                <w:rFonts w:cs="Calibri"/>
                <w:color w:val="000000"/>
                <w:sz w:val="18"/>
                <w:szCs w:val="18"/>
                <w:lang w:val="en-US"/>
              </w:rPr>
            </w:pPr>
            <w:r w:rsidRPr="00357A44">
              <w:rPr>
                <w:sz w:val="18"/>
                <w:szCs w:val="18"/>
                <w:lang w:val="en-US"/>
              </w:rPr>
              <w:t>from the termination of the employment period</w:t>
            </w:r>
          </w:p>
          <w:p w14:paraId="0F3AA5AB" w14:textId="77777777" w:rsidR="00321F77" w:rsidRPr="00357A44" w:rsidRDefault="00321F77" w:rsidP="00321F77">
            <w:pPr>
              <w:pStyle w:val="ListParagraph"/>
              <w:numPr>
                <w:ilvl w:val="0"/>
                <w:numId w:val="13"/>
              </w:numPr>
              <w:spacing w:after="200"/>
              <w:jc w:val="both"/>
              <w:rPr>
                <w:rFonts w:cs="Calibri"/>
                <w:color w:val="000000"/>
                <w:sz w:val="18"/>
                <w:szCs w:val="18"/>
                <w:lang w:val="en-US"/>
              </w:rPr>
            </w:pPr>
            <w:r w:rsidRPr="00357A44">
              <w:rPr>
                <w:sz w:val="18"/>
                <w:szCs w:val="18"/>
                <w:lang w:val="en-US"/>
              </w:rPr>
              <w:t>from the unsubscription request</w:t>
            </w:r>
          </w:p>
        </w:tc>
      </w:tr>
      <w:tr w:rsidR="00321F77" w:rsidRPr="00357A44" w14:paraId="7490C98E" w14:textId="77777777" w:rsidTr="00FD461F">
        <w:tc>
          <w:tcPr>
            <w:tcW w:w="5240" w:type="dxa"/>
          </w:tcPr>
          <w:p w14:paraId="034CFE1F" w14:textId="77777777" w:rsidR="00321F77" w:rsidRPr="00357A44" w:rsidRDefault="00321F77" w:rsidP="00321F77">
            <w:pPr>
              <w:rPr>
                <w:rFonts w:cs="Calibri"/>
                <w:color w:val="000000"/>
                <w:sz w:val="18"/>
                <w:szCs w:val="18"/>
                <w:lang w:val="en-US"/>
              </w:rPr>
            </w:pPr>
            <w:r w:rsidRPr="00357A44">
              <w:rPr>
                <w:rFonts w:cs="Calibri"/>
                <w:color w:val="000000"/>
                <w:sz w:val="18"/>
                <w:szCs w:val="18"/>
                <w:lang w:val="en-US"/>
              </w:rPr>
              <w:t>Mention a person in a website content (article, biography, etc.)</w:t>
            </w:r>
          </w:p>
        </w:tc>
        <w:tc>
          <w:tcPr>
            <w:tcW w:w="5103" w:type="dxa"/>
            <w:vMerge/>
          </w:tcPr>
          <w:p w14:paraId="3BBD9F30" w14:textId="77777777" w:rsidR="00321F77" w:rsidRPr="00357A44" w:rsidRDefault="00321F77" w:rsidP="00321F77">
            <w:pPr>
              <w:rPr>
                <w:rFonts w:cs="Calibri"/>
                <w:color w:val="000000"/>
                <w:sz w:val="18"/>
                <w:szCs w:val="18"/>
                <w:lang w:val="en-US"/>
              </w:rPr>
            </w:pPr>
          </w:p>
        </w:tc>
      </w:tr>
      <w:tr w:rsidR="00321F77" w:rsidRPr="006D6838" w14:paraId="055CBA77" w14:textId="77777777" w:rsidTr="00FD461F">
        <w:tc>
          <w:tcPr>
            <w:tcW w:w="5240" w:type="dxa"/>
          </w:tcPr>
          <w:p w14:paraId="71914A9D" w14:textId="77777777" w:rsidR="00321F77" w:rsidRPr="00357A44" w:rsidRDefault="00321F77" w:rsidP="00321F77">
            <w:pPr>
              <w:rPr>
                <w:rFonts w:cs="Calibri"/>
                <w:color w:val="000000"/>
                <w:sz w:val="18"/>
                <w:szCs w:val="18"/>
                <w:lang w:val="en-US"/>
              </w:rPr>
            </w:pPr>
            <w:r w:rsidRPr="00357A44">
              <w:rPr>
                <w:rFonts w:cs="Calibri"/>
                <w:color w:val="000000"/>
                <w:sz w:val="18"/>
                <w:szCs w:val="18"/>
                <w:lang w:val="en-US"/>
              </w:rPr>
              <w:t>Manage the relation to the press of the AXA Group</w:t>
            </w:r>
          </w:p>
        </w:tc>
        <w:tc>
          <w:tcPr>
            <w:tcW w:w="5103" w:type="dxa"/>
            <w:vMerge/>
          </w:tcPr>
          <w:p w14:paraId="6DE856F4" w14:textId="77777777" w:rsidR="00321F77" w:rsidRPr="00357A44" w:rsidRDefault="00321F77" w:rsidP="00321F77">
            <w:pPr>
              <w:rPr>
                <w:rFonts w:cs="Calibri"/>
                <w:color w:val="000000"/>
                <w:sz w:val="18"/>
                <w:szCs w:val="18"/>
                <w:lang w:val="en-US"/>
              </w:rPr>
            </w:pPr>
          </w:p>
        </w:tc>
      </w:tr>
      <w:tr w:rsidR="00321F77" w:rsidRPr="006D6838" w14:paraId="7BCF388E" w14:textId="77777777" w:rsidTr="00FD461F">
        <w:tc>
          <w:tcPr>
            <w:tcW w:w="5240" w:type="dxa"/>
          </w:tcPr>
          <w:p w14:paraId="516A2964" w14:textId="77777777" w:rsidR="00321F77" w:rsidRPr="00357A44" w:rsidRDefault="00321F77" w:rsidP="00321F77">
            <w:pPr>
              <w:rPr>
                <w:rFonts w:cs="Calibri"/>
                <w:color w:val="000000"/>
                <w:sz w:val="18"/>
                <w:szCs w:val="18"/>
                <w:lang w:val="en-US"/>
              </w:rPr>
            </w:pPr>
            <w:r w:rsidRPr="00357A44">
              <w:rPr>
                <w:rFonts w:cs="Calibri"/>
                <w:color w:val="000000"/>
                <w:sz w:val="18"/>
                <w:szCs w:val="18"/>
                <w:lang w:val="en-US"/>
              </w:rPr>
              <w:t>Newsroom (sourcing, producing &amp; promoting AXA content internally &amp; externally)</w:t>
            </w:r>
          </w:p>
        </w:tc>
        <w:tc>
          <w:tcPr>
            <w:tcW w:w="5103" w:type="dxa"/>
            <w:vMerge/>
          </w:tcPr>
          <w:p w14:paraId="70C2CA13" w14:textId="77777777" w:rsidR="00321F77" w:rsidRPr="00357A44" w:rsidRDefault="00321F77" w:rsidP="00321F77">
            <w:pPr>
              <w:rPr>
                <w:rFonts w:cs="Calibri"/>
                <w:color w:val="000000"/>
                <w:sz w:val="18"/>
                <w:szCs w:val="18"/>
                <w:lang w:val="en-US"/>
              </w:rPr>
            </w:pPr>
          </w:p>
        </w:tc>
      </w:tr>
      <w:tr w:rsidR="00321F77" w:rsidRPr="006D6838" w14:paraId="1F4FC5C1" w14:textId="77777777" w:rsidTr="00FD461F">
        <w:tc>
          <w:tcPr>
            <w:tcW w:w="5240" w:type="dxa"/>
          </w:tcPr>
          <w:p w14:paraId="57B990F4" w14:textId="77777777" w:rsidR="00321F77" w:rsidRPr="00357A44" w:rsidRDefault="00321F77" w:rsidP="00321F77">
            <w:pPr>
              <w:rPr>
                <w:rFonts w:cs="Calibri"/>
                <w:color w:val="000000"/>
                <w:sz w:val="18"/>
                <w:szCs w:val="18"/>
                <w:lang w:val="en-US"/>
              </w:rPr>
            </w:pPr>
            <w:r w:rsidRPr="00357A44">
              <w:rPr>
                <w:rFonts w:cs="Calibri"/>
                <w:color w:val="000000"/>
                <w:sz w:val="18"/>
                <w:szCs w:val="18"/>
                <w:lang w:val="en-US"/>
              </w:rPr>
              <w:t>Mitigate the risks underlying to the entities’ activity</w:t>
            </w:r>
          </w:p>
        </w:tc>
        <w:tc>
          <w:tcPr>
            <w:tcW w:w="5103" w:type="dxa"/>
          </w:tcPr>
          <w:p w14:paraId="04FAB3BD" w14:textId="77777777" w:rsidR="00321F77" w:rsidRPr="00357A44" w:rsidRDefault="00321F77" w:rsidP="00321F77">
            <w:pPr>
              <w:spacing w:after="200"/>
              <w:jc w:val="both"/>
              <w:rPr>
                <w:sz w:val="18"/>
                <w:szCs w:val="18"/>
                <w:lang w:val="en-US"/>
              </w:rPr>
            </w:pPr>
            <w:r w:rsidRPr="00357A44">
              <w:rPr>
                <w:sz w:val="18"/>
                <w:szCs w:val="18"/>
                <w:lang w:val="en-US"/>
              </w:rPr>
              <w:t>Deletion upon 5 years</w:t>
            </w:r>
          </w:p>
          <w:p w14:paraId="20CE1DFF" w14:textId="77777777" w:rsidR="00321F77" w:rsidRPr="00357A44" w:rsidRDefault="00321F77" w:rsidP="00321F77">
            <w:pPr>
              <w:pStyle w:val="ListParagraph"/>
              <w:numPr>
                <w:ilvl w:val="0"/>
                <w:numId w:val="19"/>
              </w:numPr>
              <w:spacing w:after="200"/>
              <w:jc w:val="both"/>
              <w:rPr>
                <w:sz w:val="18"/>
                <w:szCs w:val="18"/>
                <w:lang w:val="en-US"/>
              </w:rPr>
            </w:pPr>
            <w:r w:rsidRPr="00357A44">
              <w:rPr>
                <w:sz w:val="18"/>
                <w:szCs w:val="18"/>
                <w:lang w:val="en-US"/>
              </w:rPr>
              <w:t>from termination of the employment period</w:t>
            </w:r>
          </w:p>
          <w:p w14:paraId="1E618C4A" w14:textId="77777777" w:rsidR="00321F77" w:rsidRPr="00357A44" w:rsidRDefault="00321F77" w:rsidP="00321F77">
            <w:pPr>
              <w:pStyle w:val="ListParagraph"/>
              <w:numPr>
                <w:ilvl w:val="0"/>
                <w:numId w:val="19"/>
              </w:numPr>
              <w:spacing w:after="200"/>
              <w:jc w:val="both"/>
              <w:rPr>
                <w:b/>
                <w:sz w:val="18"/>
                <w:szCs w:val="18"/>
                <w:lang w:val="en-US"/>
              </w:rPr>
            </w:pPr>
            <w:r w:rsidRPr="00357A44">
              <w:rPr>
                <w:sz w:val="18"/>
                <w:szCs w:val="18"/>
                <w:lang w:val="en-US"/>
              </w:rPr>
              <w:t>from termination of the contractual relationship</w:t>
            </w:r>
          </w:p>
        </w:tc>
      </w:tr>
      <w:tr w:rsidR="00321F77" w:rsidRPr="006D6838" w14:paraId="006EA05C" w14:textId="77777777" w:rsidTr="00FD461F">
        <w:tc>
          <w:tcPr>
            <w:tcW w:w="5240" w:type="dxa"/>
          </w:tcPr>
          <w:p w14:paraId="526252E8" w14:textId="77777777" w:rsidR="00321F77" w:rsidRPr="00357A44" w:rsidRDefault="00321F77" w:rsidP="00321F77">
            <w:pPr>
              <w:rPr>
                <w:rFonts w:cs="Calibri"/>
                <w:color w:val="000000"/>
                <w:sz w:val="18"/>
                <w:szCs w:val="18"/>
                <w:lang w:val="en-US"/>
              </w:rPr>
            </w:pPr>
            <w:r w:rsidRPr="00357A44">
              <w:rPr>
                <w:rFonts w:cs="Calibri"/>
                <w:color w:val="000000"/>
                <w:sz w:val="18"/>
                <w:szCs w:val="18"/>
                <w:lang w:val="en-US"/>
              </w:rPr>
              <w:t>Operational Risk System</w:t>
            </w:r>
          </w:p>
        </w:tc>
        <w:tc>
          <w:tcPr>
            <w:tcW w:w="5103" w:type="dxa"/>
            <w:vMerge w:val="restart"/>
          </w:tcPr>
          <w:p w14:paraId="2113674C" w14:textId="77777777" w:rsidR="00321F77" w:rsidRPr="00357A44" w:rsidRDefault="00321F77" w:rsidP="00321F77">
            <w:pPr>
              <w:rPr>
                <w:rFonts w:cs="Calibri"/>
                <w:color w:val="000000"/>
                <w:sz w:val="18"/>
                <w:szCs w:val="18"/>
                <w:lang w:val="en-US"/>
              </w:rPr>
            </w:pPr>
            <w:r w:rsidRPr="00357A44">
              <w:rPr>
                <w:sz w:val="18"/>
                <w:szCs w:val="18"/>
                <w:lang w:val="en-US"/>
              </w:rPr>
              <w:t>Deletion from the termination of the relocation process</w:t>
            </w:r>
          </w:p>
        </w:tc>
      </w:tr>
      <w:tr w:rsidR="00321F77" w:rsidRPr="00357A44" w14:paraId="22879373" w14:textId="77777777" w:rsidTr="00FD461F">
        <w:tc>
          <w:tcPr>
            <w:tcW w:w="5240" w:type="dxa"/>
          </w:tcPr>
          <w:p w14:paraId="2F0AA36B" w14:textId="77777777" w:rsidR="00321F77" w:rsidRPr="00357A44" w:rsidRDefault="00321F77" w:rsidP="00321F77">
            <w:pPr>
              <w:rPr>
                <w:rFonts w:cs="Calibri"/>
                <w:color w:val="000000"/>
                <w:sz w:val="18"/>
                <w:szCs w:val="18"/>
                <w:lang w:val="en-US"/>
              </w:rPr>
            </w:pPr>
            <w:r w:rsidRPr="00357A44">
              <w:rPr>
                <w:rFonts w:cs="Calibri"/>
                <w:color w:val="000000"/>
                <w:sz w:val="18"/>
                <w:szCs w:val="18"/>
                <w:lang w:val="en-US"/>
              </w:rPr>
              <w:t>Internal Financial Control</w:t>
            </w:r>
          </w:p>
        </w:tc>
        <w:tc>
          <w:tcPr>
            <w:tcW w:w="5103" w:type="dxa"/>
            <w:vMerge/>
          </w:tcPr>
          <w:p w14:paraId="462C09FA" w14:textId="77777777" w:rsidR="00321F77" w:rsidRPr="00357A44" w:rsidRDefault="00321F77" w:rsidP="00321F77">
            <w:pPr>
              <w:rPr>
                <w:rFonts w:cs="Calibri"/>
                <w:color w:val="000000"/>
                <w:sz w:val="18"/>
                <w:szCs w:val="18"/>
                <w:lang w:val="en-US"/>
              </w:rPr>
            </w:pPr>
          </w:p>
        </w:tc>
      </w:tr>
      <w:tr w:rsidR="00321F77" w:rsidRPr="006D6838" w14:paraId="5D9BBCF9" w14:textId="77777777" w:rsidTr="00FD461F">
        <w:tc>
          <w:tcPr>
            <w:tcW w:w="5240" w:type="dxa"/>
          </w:tcPr>
          <w:p w14:paraId="463079D8" w14:textId="77777777" w:rsidR="00321F77" w:rsidRPr="00357A44" w:rsidRDefault="00321F77" w:rsidP="00321F77">
            <w:pPr>
              <w:rPr>
                <w:rFonts w:cs="Calibri"/>
                <w:color w:val="000000"/>
                <w:sz w:val="18"/>
                <w:szCs w:val="18"/>
                <w:lang w:val="en-US"/>
              </w:rPr>
            </w:pPr>
            <w:r w:rsidRPr="00357A44">
              <w:rPr>
                <w:rFonts w:cs="Calibri"/>
                <w:color w:val="000000"/>
                <w:sz w:val="18"/>
                <w:szCs w:val="18"/>
                <w:lang w:val="en-US"/>
              </w:rPr>
              <w:t>Management of AXA entities' relocation projects - analysis of the social impact of transport</w:t>
            </w:r>
          </w:p>
        </w:tc>
        <w:tc>
          <w:tcPr>
            <w:tcW w:w="5103" w:type="dxa"/>
            <w:vMerge/>
          </w:tcPr>
          <w:p w14:paraId="4CBF2FDB" w14:textId="77777777" w:rsidR="00321F77" w:rsidRPr="00357A44" w:rsidRDefault="00321F77" w:rsidP="00321F77">
            <w:pPr>
              <w:rPr>
                <w:rFonts w:cs="Calibri"/>
                <w:color w:val="000000"/>
                <w:sz w:val="18"/>
                <w:szCs w:val="18"/>
                <w:lang w:val="en-US"/>
              </w:rPr>
            </w:pPr>
          </w:p>
        </w:tc>
      </w:tr>
      <w:tr w:rsidR="00321F77" w:rsidRPr="006D6838" w14:paraId="5566EC89" w14:textId="77777777" w:rsidTr="00FD461F">
        <w:tc>
          <w:tcPr>
            <w:tcW w:w="5240" w:type="dxa"/>
          </w:tcPr>
          <w:p w14:paraId="6A85A085" w14:textId="77777777" w:rsidR="00321F77" w:rsidRPr="00357A44" w:rsidRDefault="00321F77" w:rsidP="00321F77">
            <w:pPr>
              <w:rPr>
                <w:rFonts w:cs="Arial"/>
                <w:sz w:val="18"/>
                <w:szCs w:val="18"/>
                <w:lang w:val="en-US"/>
              </w:rPr>
            </w:pPr>
            <w:r w:rsidRPr="00357A44">
              <w:rPr>
                <w:rFonts w:cs="Arial"/>
                <w:sz w:val="18"/>
                <w:szCs w:val="18"/>
                <w:lang w:val="en-US"/>
              </w:rPr>
              <w:t xml:space="preserve">Monitoring of Compliance (including Data Privacy) requirements through the management of a network </w:t>
            </w:r>
          </w:p>
        </w:tc>
        <w:tc>
          <w:tcPr>
            <w:tcW w:w="5103" w:type="dxa"/>
            <w:vMerge w:val="restart"/>
          </w:tcPr>
          <w:p w14:paraId="236BF2F2" w14:textId="77777777" w:rsidR="00321F77" w:rsidRPr="00357A44" w:rsidRDefault="00321F77" w:rsidP="00321F77">
            <w:pPr>
              <w:spacing w:after="200"/>
              <w:jc w:val="both"/>
              <w:rPr>
                <w:sz w:val="18"/>
                <w:szCs w:val="18"/>
                <w:lang w:val="en-US"/>
              </w:rPr>
            </w:pPr>
            <w:r w:rsidRPr="00357A44">
              <w:rPr>
                <w:sz w:val="18"/>
                <w:szCs w:val="18"/>
                <w:lang w:val="en-US"/>
              </w:rPr>
              <w:t>Deletion from the termination of the employment period</w:t>
            </w:r>
          </w:p>
          <w:p w14:paraId="7F540594" w14:textId="77777777" w:rsidR="00321F77" w:rsidRPr="00357A44" w:rsidRDefault="00321F77" w:rsidP="00321F77">
            <w:pPr>
              <w:rPr>
                <w:rFonts w:cs="Arial"/>
                <w:sz w:val="18"/>
                <w:szCs w:val="18"/>
                <w:lang w:val="en-US"/>
              </w:rPr>
            </w:pPr>
            <w:r w:rsidRPr="00357A44">
              <w:rPr>
                <w:sz w:val="18"/>
                <w:szCs w:val="18"/>
                <w:lang w:val="en-US"/>
              </w:rPr>
              <w:t>In case of controls/audits, retention in active base for the duration of the control/audit, then intermediary archiving in respect of the French statutory limitation period</w:t>
            </w:r>
          </w:p>
        </w:tc>
      </w:tr>
      <w:tr w:rsidR="00321F77" w:rsidRPr="006D6838" w14:paraId="01BB4E75" w14:textId="77777777" w:rsidTr="00FD461F">
        <w:tc>
          <w:tcPr>
            <w:tcW w:w="5240" w:type="dxa"/>
          </w:tcPr>
          <w:p w14:paraId="688D21A7" w14:textId="77777777" w:rsidR="00321F77" w:rsidRPr="00357A44" w:rsidRDefault="00321F77" w:rsidP="00321F77">
            <w:pPr>
              <w:rPr>
                <w:rFonts w:cs="Arial"/>
                <w:sz w:val="18"/>
                <w:szCs w:val="18"/>
                <w:lang w:val="en-US"/>
              </w:rPr>
            </w:pPr>
            <w:r w:rsidRPr="00357A44">
              <w:rPr>
                <w:rFonts w:cs="Arial"/>
                <w:sz w:val="18"/>
                <w:szCs w:val="18"/>
                <w:lang w:val="en-US"/>
              </w:rPr>
              <w:t>Talent Management / People Review and Succession Plan</w:t>
            </w:r>
          </w:p>
        </w:tc>
        <w:tc>
          <w:tcPr>
            <w:tcW w:w="5103" w:type="dxa"/>
            <w:vMerge/>
          </w:tcPr>
          <w:p w14:paraId="0950F45D" w14:textId="77777777" w:rsidR="00321F77" w:rsidRPr="00357A44" w:rsidRDefault="00321F77" w:rsidP="00321F77">
            <w:pPr>
              <w:rPr>
                <w:rFonts w:cs="Arial"/>
                <w:sz w:val="18"/>
                <w:szCs w:val="18"/>
                <w:lang w:val="en-US"/>
              </w:rPr>
            </w:pPr>
          </w:p>
        </w:tc>
      </w:tr>
      <w:tr w:rsidR="00321F77" w:rsidRPr="006D6838" w14:paraId="4B59225E" w14:textId="77777777" w:rsidTr="00FD461F">
        <w:tc>
          <w:tcPr>
            <w:tcW w:w="5240" w:type="dxa"/>
          </w:tcPr>
          <w:p w14:paraId="09BD9A9A" w14:textId="77777777" w:rsidR="00321F77" w:rsidRPr="00357A44" w:rsidRDefault="00321F77" w:rsidP="00321F77">
            <w:pPr>
              <w:rPr>
                <w:rFonts w:cs="Arial"/>
                <w:sz w:val="18"/>
                <w:szCs w:val="18"/>
                <w:lang w:val="en-US"/>
              </w:rPr>
            </w:pPr>
            <w:r w:rsidRPr="00357A44">
              <w:rPr>
                <w:rFonts w:cs="Arial"/>
                <w:sz w:val="18"/>
                <w:szCs w:val="18"/>
                <w:lang w:val="en-US"/>
              </w:rPr>
              <w:t>Organization of seminars, trainings and conferences</w:t>
            </w:r>
          </w:p>
        </w:tc>
        <w:tc>
          <w:tcPr>
            <w:tcW w:w="5103" w:type="dxa"/>
            <w:vMerge/>
          </w:tcPr>
          <w:p w14:paraId="49E0ACFC" w14:textId="77777777" w:rsidR="00321F77" w:rsidRPr="00357A44" w:rsidRDefault="00321F77" w:rsidP="00321F77">
            <w:pPr>
              <w:rPr>
                <w:rFonts w:cs="Arial"/>
                <w:sz w:val="18"/>
                <w:szCs w:val="18"/>
                <w:lang w:val="en-US"/>
              </w:rPr>
            </w:pPr>
          </w:p>
        </w:tc>
      </w:tr>
      <w:tr w:rsidR="00321F77" w:rsidRPr="006D6838" w14:paraId="0D5AB923" w14:textId="77777777" w:rsidTr="00FD461F">
        <w:tc>
          <w:tcPr>
            <w:tcW w:w="5240" w:type="dxa"/>
          </w:tcPr>
          <w:p w14:paraId="3588511B" w14:textId="77777777" w:rsidR="00321F77" w:rsidRPr="00357A44" w:rsidRDefault="00321F77" w:rsidP="00321F77">
            <w:pPr>
              <w:rPr>
                <w:rFonts w:cs="Calibri"/>
                <w:color w:val="000000"/>
                <w:sz w:val="18"/>
                <w:szCs w:val="18"/>
                <w:lang w:val="en-US"/>
              </w:rPr>
            </w:pPr>
            <w:r w:rsidRPr="00357A44">
              <w:rPr>
                <w:rFonts w:cs="Calibri"/>
                <w:color w:val="000000"/>
                <w:sz w:val="18"/>
                <w:szCs w:val="18"/>
                <w:lang w:val="en-US"/>
              </w:rPr>
              <w:t>Survey on emerging risks</w:t>
            </w:r>
          </w:p>
        </w:tc>
        <w:tc>
          <w:tcPr>
            <w:tcW w:w="5103" w:type="dxa"/>
          </w:tcPr>
          <w:p w14:paraId="499C544C" w14:textId="77777777" w:rsidR="00321F77" w:rsidRPr="00357A44" w:rsidRDefault="00321F77" w:rsidP="00321F77">
            <w:pPr>
              <w:rPr>
                <w:rFonts w:cs="Arial"/>
                <w:sz w:val="18"/>
                <w:szCs w:val="18"/>
                <w:lang w:val="en-US"/>
              </w:rPr>
            </w:pPr>
            <w:r w:rsidRPr="00357A44">
              <w:rPr>
                <w:sz w:val="18"/>
                <w:szCs w:val="18"/>
                <w:lang w:val="en-US"/>
              </w:rPr>
              <w:t xml:space="preserve">Deletion from the conduct of the next survey </w:t>
            </w:r>
          </w:p>
        </w:tc>
      </w:tr>
      <w:tr w:rsidR="00321F77" w:rsidRPr="006D6838" w14:paraId="67C7147D" w14:textId="77777777" w:rsidTr="00FD461F">
        <w:tc>
          <w:tcPr>
            <w:tcW w:w="5240" w:type="dxa"/>
          </w:tcPr>
          <w:p w14:paraId="6C7D18CD" w14:textId="36F22F5F" w:rsidR="00321F77" w:rsidRPr="00357A44" w:rsidRDefault="008C1FA8" w:rsidP="00321F77">
            <w:pPr>
              <w:rPr>
                <w:rFonts w:cs="Calibri"/>
                <w:color w:val="000000"/>
                <w:sz w:val="18"/>
                <w:szCs w:val="18"/>
                <w:lang w:val="en-US"/>
              </w:rPr>
            </w:pPr>
            <w:r w:rsidRPr="00C92BA8">
              <w:rPr>
                <w:rFonts w:cs="Calibri"/>
                <w:color w:val="000000"/>
                <w:sz w:val="18"/>
                <w:szCs w:val="18"/>
                <w:lang w:val="en-US"/>
              </w:rPr>
              <w:t>Perform analyses and statistics on various aspects of human resources management (performance, remuneration, gender equality, etc.) and AXA's global workforce (</w:t>
            </w:r>
            <w:r w:rsidR="00607D17">
              <w:rPr>
                <w:rFonts w:cs="Calibri"/>
                <w:color w:val="000000"/>
                <w:sz w:val="18"/>
                <w:szCs w:val="18"/>
                <w:lang w:val="en-US"/>
              </w:rPr>
              <w:t>YES</w:t>
            </w:r>
            <w:r w:rsidRPr="00C92BA8">
              <w:rPr>
                <w:rFonts w:cs="Calibri"/>
                <w:color w:val="000000"/>
                <w:sz w:val="18"/>
                <w:szCs w:val="18"/>
                <w:lang w:val="en-US"/>
              </w:rPr>
              <w:t xml:space="preserve"> analytics)</w:t>
            </w:r>
          </w:p>
        </w:tc>
        <w:tc>
          <w:tcPr>
            <w:tcW w:w="5103" w:type="dxa"/>
          </w:tcPr>
          <w:p w14:paraId="162D6D4E" w14:textId="77777777" w:rsidR="00321F77" w:rsidRPr="00357A44" w:rsidRDefault="00321F77" w:rsidP="00321F77">
            <w:pPr>
              <w:rPr>
                <w:rFonts w:cs="Arial"/>
                <w:sz w:val="18"/>
                <w:szCs w:val="18"/>
                <w:lang w:val="en-US"/>
              </w:rPr>
            </w:pPr>
            <w:r w:rsidRPr="00357A44">
              <w:rPr>
                <w:sz w:val="18"/>
                <w:szCs w:val="18"/>
                <w:lang w:val="en-US"/>
              </w:rPr>
              <w:t>Deletion upon 5 years from termination of the employment period</w:t>
            </w:r>
          </w:p>
        </w:tc>
      </w:tr>
      <w:tr w:rsidR="00321F77" w:rsidRPr="006D6838" w14:paraId="15D75801" w14:textId="77777777" w:rsidTr="00FD461F">
        <w:tc>
          <w:tcPr>
            <w:tcW w:w="5240" w:type="dxa"/>
          </w:tcPr>
          <w:p w14:paraId="5B69E05E" w14:textId="77777777" w:rsidR="00321F77" w:rsidRPr="00357A44" w:rsidRDefault="00321F77" w:rsidP="00321F77">
            <w:pPr>
              <w:spacing w:line="276" w:lineRule="auto"/>
              <w:rPr>
                <w:b/>
                <w:sz w:val="18"/>
                <w:szCs w:val="18"/>
                <w:lang w:val="en-US" w:eastAsia="fr-FR"/>
              </w:rPr>
            </w:pPr>
            <w:r w:rsidRPr="00357A44">
              <w:rPr>
                <w:sz w:val="18"/>
                <w:szCs w:val="18"/>
                <w:lang w:val="en-US" w:eastAsia="fr-FR"/>
              </w:rPr>
              <w:t>Support all learning activities for AXA Group Entities</w:t>
            </w:r>
          </w:p>
        </w:tc>
        <w:tc>
          <w:tcPr>
            <w:tcW w:w="5103" w:type="dxa"/>
            <w:vMerge w:val="restart"/>
          </w:tcPr>
          <w:p w14:paraId="07D151A4" w14:textId="77777777" w:rsidR="00321F77" w:rsidRPr="00357A44" w:rsidRDefault="00321F77" w:rsidP="00321F77">
            <w:pPr>
              <w:spacing w:after="200"/>
              <w:jc w:val="both"/>
              <w:rPr>
                <w:sz w:val="18"/>
                <w:szCs w:val="18"/>
                <w:lang w:val="en-US"/>
              </w:rPr>
            </w:pPr>
            <w:r w:rsidRPr="00357A44">
              <w:rPr>
                <w:sz w:val="18"/>
                <w:szCs w:val="18"/>
                <w:lang w:val="en-US"/>
              </w:rPr>
              <w:t xml:space="preserve">Deletion upon 5 years </w:t>
            </w:r>
          </w:p>
          <w:p w14:paraId="0435ABBE" w14:textId="77777777" w:rsidR="00321F77" w:rsidRPr="00357A44" w:rsidRDefault="00321F77" w:rsidP="00321F77">
            <w:pPr>
              <w:pStyle w:val="ListParagraph"/>
              <w:numPr>
                <w:ilvl w:val="0"/>
                <w:numId w:val="14"/>
              </w:numPr>
              <w:spacing w:after="200"/>
              <w:jc w:val="both"/>
              <w:rPr>
                <w:rFonts w:cs="Calibri"/>
                <w:color w:val="000000"/>
                <w:sz w:val="18"/>
                <w:szCs w:val="18"/>
                <w:lang w:val="en-US"/>
              </w:rPr>
            </w:pPr>
            <w:r w:rsidRPr="00357A44">
              <w:rPr>
                <w:sz w:val="18"/>
                <w:szCs w:val="18"/>
                <w:lang w:val="en-US"/>
              </w:rPr>
              <w:t>from the end of the employment period</w:t>
            </w:r>
          </w:p>
          <w:p w14:paraId="1A0A3D1E" w14:textId="77777777" w:rsidR="00321F77" w:rsidRPr="00357A44" w:rsidRDefault="00321F77" w:rsidP="00321F77">
            <w:pPr>
              <w:pStyle w:val="ListParagraph"/>
              <w:numPr>
                <w:ilvl w:val="0"/>
                <w:numId w:val="14"/>
              </w:numPr>
              <w:spacing w:after="200"/>
              <w:jc w:val="both"/>
              <w:rPr>
                <w:rFonts w:cs="Calibri"/>
                <w:color w:val="000000"/>
                <w:sz w:val="18"/>
                <w:szCs w:val="18"/>
                <w:lang w:val="en-US"/>
              </w:rPr>
            </w:pPr>
            <w:r w:rsidRPr="00357A44">
              <w:rPr>
                <w:sz w:val="18"/>
                <w:szCs w:val="18"/>
                <w:lang w:val="en-US"/>
              </w:rPr>
              <w:t>from the end of the contractual relationship</w:t>
            </w:r>
          </w:p>
        </w:tc>
      </w:tr>
      <w:tr w:rsidR="00321F77" w:rsidRPr="006D6838" w14:paraId="3E7AEB5A" w14:textId="77777777" w:rsidTr="00FD461F">
        <w:tc>
          <w:tcPr>
            <w:tcW w:w="5240" w:type="dxa"/>
          </w:tcPr>
          <w:p w14:paraId="0157E95F" w14:textId="77777777" w:rsidR="00321F77" w:rsidRPr="00357A44" w:rsidRDefault="00321F77" w:rsidP="00321F77">
            <w:pPr>
              <w:rPr>
                <w:rFonts w:cs="Arial"/>
                <w:sz w:val="18"/>
                <w:szCs w:val="18"/>
                <w:lang w:val="en-US"/>
              </w:rPr>
            </w:pPr>
            <w:r w:rsidRPr="00357A44">
              <w:rPr>
                <w:rFonts w:cs="Arial"/>
                <w:sz w:val="18"/>
                <w:szCs w:val="18"/>
                <w:lang w:val="en-US"/>
              </w:rPr>
              <w:t>Collect team or personal assessments from AXA U program participants</w:t>
            </w:r>
          </w:p>
        </w:tc>
        <w:tc>
          <w:tcPr>
            <w:tcW w:w="5103" w:type="dxa"/>
            <w:vMerge/>
          </w:tcPr>
          <w:p w14:paraId="24A08E2C" w14:textId="77777777" w:rsidR="00321F77" w:rsidRPr="00357A44" w:rsidRDefault="00321F77" w:rsidP="00321F77">
            <w:pPr>
              <w:spacing w:after="200"/>
              <w:jc w:val="both"/>
              <w:rPr>
                <w:sz w:val="18"/>
                <w:szCs w:val="18"/>
                <w:lang w:val="en-US"/>
              </w:rPr>
            </w:pPr>
          </w:p>
        </w:tc>
      </w:tr>
      <w:tr w:rsidR="00321F77" w:rsidRPr="006D6838" w14:paraId="3D8A3BF4" w14:textId="77777777" w:rsidTr="00FD461F">
        <w:tc>
          <w:tcPr>
            <w:tcW w:w="5240" w:type="dxa"/>
          </w:tcPr>
          <w:p w14:paraId="0CA3B7F9" w14:textId="77777777" w:rsidR="00321F77" w:rsidRPr="00357A44" w:rsidRDefault="00321F77" w:rsidP="00321F77">
            <w:pPr>
              <w:rPr>
                <w:sz w:val="18"/>
                <w:szCs w:val="18"/>
                <w:lang w:val="en-US"/>
              </w:rPr>
            </w:pPr>
            <w:r w:rsidRPr="00357A44">
              <w:rPr>
                <w:sz w:val="18"/>
                <w:szCs w:val="18"/>
                <w:lang w:val="en-US" w:eastAsia="fr-FR"/>
              </w:rPr>
              <w:t xml:space="preserve">Distribute the Group L&amp;D offer to all AXA Group entities </w:t>
            </w:r>
          </w:p>
        </w:tc>
        <w:tc>
          <w:tcPr>
            <w:tcW w:w="5103" w:type="dxa"/>
            <w:vMerge/>
          </w:tcPr>
          <w:p w14:paraId="7FD58632" w14:textId="77777777" w:rsidR="00321F77" w:rsidRPr="00357A44" w:rsidRDefault="00321F77" w:rsidP="00321F77">
            <w:pPr>
              <w:rPr>
                <w:sz w:val="18"/>
                <w:szCs w:val="18"/>
                <w:lang w:val="en-US"/>
              </w:rPr>
            </w:pPr>
          </w:p>
        </w:tc>
      </w:tr>
      <w:tr w:rsidR="00321F77" w:rsidRPr="006D6838" w14:paraId="124B1DA8" w14:textId="77777777" w:rsidTr="00FD461F">
        <w:tc>
          <w:tcPr>
            <w:tcW w:w="5240" w:type="dxa"/>
          </w:tcPr>
          <w:p w14:paraId="7B2AC8FE" w14:textId="77777777" w:rsidR="00321F77" w:rsidRPr="00357A44" w:rsidRDefault="00321F77" w:rsidP="00321F77">
            <w:pPr>
              <w:rPr>
                <w:rFonts w:cs="Calibri"/>
                <w:color w:val="000000"/>
                <w:sz w:val="18"/>
                <w:szCs w:val="18"/>
                <w:lang w:val="en-US"/>
              </w:rPr>
            </w:pPr>
            <w:r w:rsidRPr="00357A44">
              <w:rPr>
                <w:rFonts w:cs="Calibri"/>
                <w:color w:val="000000"/>
                <w:sz w:val="18"/>
                <w:szCs w:val="18"/>
                <w:lang w:val="en-US"/>
              </w:rPr>
              <w:t>Deliver Face to Face AXA U programs</w:t>
            </w:r>
          </w:p>
        </w:tc>
        <w:tc>
          <w:tcPr>
            <w:tcW w:w="5103" w:type="dxa"/>
            <w:vMerge/>
          </w:tcPr>
          <w:p w14:paraId="336DB1CF" w14:textId="77777777" w:rsidR="00321F77" w:rsidRPr="00357A44" w:rsidRDefault="00321F77" w:rsidP="00321F77">
            <w:pPr>
              <w:rPr>
                <w:sz w:val="18"/>
                <w:szCs w:val="18"/>
                <w:lang w:val="en-US"/>
              </w:rPr>
            </w:pPr>
          </w:p>
        </w:tc>
      </w:tr>
      <w:tr w:rsidR="00321F77" w:rsidRPr="006D6838" w14:paraId="370EC0DD" w14:textId="77777777" w:rsidTr="00FD461F">
        <w:tc>
          <w:tcPr>
            <w:tcW w:w="5240" w:type="dxa"/>
          </w:tcPr>
          <w:p w14:paraId="66BD6622" w14:textId="77777777" w:rsidR="00321F77" w:rsidRPr="00357A44" w:rsidRDefault="00321F77" w:rsidP="00321F77">
            <w:pPr>
              <w:rPr>
                <w:sz w:val="18"/>
                <w:szCs w:val="18"/>
                <w:lang w:val="en-US"/>
              </w:rPr>
            </w:pPr>
            <w:r w:rsidRPr="00357A44">
              <w:rPr>
                <w:sz w:val="18"/>
                <w:szCs w:val="18"/>
                <w:lang w:val="en-US" w:eastAsia="fr-FR"/>
              </w:rPr>
              <w:t xml:space="preserve">Collect Face to Face program evaluation / feedback </w:t>
            </w:r>
          </w:p>
        </w:tc>
        <w:tc>
          <w:tcPr>
            <w:tcW w:w="5103" w:type="dxa"/>
            <w:vMerge/>
          </w:tcPr>
          <w:p w14:paraId="0B0417B9" w14:textId="77777777" w:rsidR="00321F77" w:rsidRPr="00357A44" w:rsidRDefault="00321F77" w:rsidP="00321F77">
            <w:pPr>
              <w:rPr>
                <w:sz w:val="18"/>
                <w:szCs w:val="18"/>
                <w:lang w:val="en-US"/>
              </w:rPr>
            </w:pPr>
          </w:p>
        </w:tc>
      </w:tr>
      <w:tr w:rsidR="00321F77" w:rsidRPr="006D6838" w14:paraId="000D6A49" w14:textId="77777777" w:rsidTr="00FD461F">
        <w:tc>
          <w:tcPr>
            <w:tcW w:w="5240" w:type="dxa"/>
          </w:tcPr>
          <w:p w14:paraId="5FF02EFD" w14:textId="77777777" w:rsidR="00321F77" w:rsidRPr="00D676B7" w:rsidRDefault="00321F77" w:rsidP="00321F77">
            <w:pPr>
              <w:rPr>
                <w:sz w:val="18"/>
                <w:szCs w:val="18"/>
                <w:highlight w:val="yellow"/>
                <w:lang w:val="en-US" w:eastAsia="fr-FR"/>
              </w:rPr>
            </w:pPr>
            <w:r w:rsidRPr="001457CF">
              <w:rPr>
                <w:rFonts w:cs="Calibri"/>
                <w:color w:val="000000"/>
                <w:sz w:val="18"/>
                <w:szCs w:val="18"/>
                <w:lang w:val="en-US"/>
              </w:rPr>
              <w:t>In Depth Review of claims files after a disaster</w:t>
            </w:r>
          </w:p>
        </w:tc>
        <w:tc>
          <w:tcPr>
            <w:tcW w:w="5103" w:type="dxa"/>
            <w:vMerge/>
          </w:tcPr>
          <w:p w14:paraId="1C478D88" w14:textId="77777777" w:rsidR="00321F77" w:rsidRPr="00357A44" w:rsidRDefault="00321F77" w:rsidP="00321F77">
            <w:pPr>
              <w:rPr>
                <w:sz w:val="18"/>
                <w:szCs w:val="18"/>
                <w:lang w:val="en-US"/>
              </w:rPr>
            </w:pPr>
          </w:p>
        </w:tc>
      </w:tr>
      <w:tr w:rsidR="00321F77" w:rsidRPr="006D6838" w14:paraId="0EA0234E" w14:textId="77777777" w:rsidTr="00FD461F">
        <w:tc>
          <w:tcPr>
            <w:tcW w:w="5240" w:type="dxa"/>
          </w:tcPr>
          <w:p w14:paraId="72EABE29" w14:textId="2A13E30E" w:rsidR="00321F77" w:rsidRPr="00357A44" w:rsidRDefault="00321F77" w:rsidP="00321F77">
            <w:pPr>
              <w:rPr>
                <w:rFonts w:cs="Calibri"/>
                <w:color w:val="000000"/>
                <w:sz w:val="18"/>
                <w:szCs w:val="18"/>
                <w:lang w:val="en-US"/>
              </w:rPr>
            </w:pPr>
            <w:r>
              <w:rPr>
                <w:rFonts w:cs="Calibri"/>
                <w:color w:val="000000"/>
                <w:sz w:val="18"/>
                <w:szCs w:val="20"/>
                <w:lang w:val="en-US"/>
              </w:rPr>
              <w:t>Management of</w:t>
            </w:r>
            <w:r w:rsidRPr="00357A44">
              <w:rPr>
                <w:rFonts w:cs="Calibri"/>
                <w:color w:val="000000"/>
                <w:sz w:val="18"/>
                <w:szCs w:val="18"/>
                <w:lang w:val="en-US"/>
              </w:rPr>
              <w:t xml:space="preserve"> </w:t>
            </w:r>
            <w:r w:rsidR="00135B92" w:rsidRPr="00357A44">
              <w:rPr>
                <w:rFonts w:cs="Calibri"/>
                <w:color w:val="000000"/>
                <w:sz w:val="18"/>
                <w:szCs w:val="18"/>
                <w:lang w:val="en-US"/>
              </w:rPr>
              <w:t>Long-Term</w:t>
            </w:r>
            <w:r w:rsidRPr="00357A44">
              <w:rPr>
                <w:rFonts w:cs="Calibri"/>
                <w:color w:val="000000"/>
                <w:sz w:val="18"/>
                <w:szCs w:val="18"/>
                <w:lang w:val="en-US"/>
              </w:rPr>
              <w:t xml:space="preserve"> Incentives</w:t>
            </w:r>
          </w:p>
        </w:tc>
        <w:tc>
          <w:tcPr>
            <w:tcW w:w="5103" w:type="dxa"/>
            <w:vMerge w:val="restart"/>
          </w:tcPr>
          <w:p w14:paraId="328E0D47" w14:textId="77777777" w:rsidR="00321F77" w:rsidRPr="00357A44" w:rsidRDefault="00321F77" w:rsidP="00321F77">
            <w:pPr>
              <w:rPr>
                <w:rFonts w:cs="Calibri"/>
                <w:color w:val="000000"/>
                <w:sz w:val="18"/>
                <w:szCs w:val="18"/>
                <w:lang w:val="en-US"/>
              </w:rPr>
            </w:pPr>
            <w:r w:rsidRPr="00357A44">
              <w:rPr>
                <w:sz w:val="18"/>
                <w:szCs w:val="18"/>
                <w:lang w:val="en-US"/>
              </w:rPr>
              <w:t>Deletion upon 10 years after the attribution of the stock options</w:t>
            </w:r>
          </w:p>
        </w:tc>
      </w:tr>
      <w:tr w:rsidR="001F33D3" w:rsidRPr="006D6838" w14:paraId="2963FFC1" w14:textId="77777777" w:rsidTr="00FD461F">
        <w:tc>
          <w:tcPr>
            <w:tcW w:w="5240" w:type="dxa"/>
          </w:tcPr>
          <w:p w14:paraId="0663B029" w14:textId="7C57668D" w:rsidR="001F33D3" w:rsidRDefault="001F33D3" w:rsidP="00321F77">
            <w:pPr>
              <w:rPr>
                <w:rFonts w:cs="Calibri"/>
                <w:color w:val="000000"/>
                <w:sz w:val="18"/>
                <w:szCs w:val="20"/>
                <w:lang w:val="en-US"/>
              </w:rPr>
            </w:pPr>
            <w:r>
              <w:rPr>
                <w:rFonts w:cs="Calibri"/>
                <w:color w:val="000000"/>
                <w:sz w:val="18"/>
                <w:szCs w:val="20"/>
                <w:lang w:val="en-US"/>
              </w:rPr>
              <w:t>Management</w:t>
            </w:r>
            <w:r w:rsidRPr="00357A44">
              <w:rPr>
                <w:rFonts w:cs="Calibri"/>
                <w:color w:val="000000"/>
                <w:sz w:val="18"/>
                <w:szCs w:val="18"/>
                <w:lang w:val="en-US"/>
              </w:rPr>
              <w:t xml:space="preserve"> </w:t>
            </w:r>
            <w:r>
              <w:rPr>
                <w:rFonts w:cs="Calibri"/>
                <w:color w:val="000000"/>
                <w:sz w:val="18"/>
                <w:szCs w:val="18"/>
                <w:lang w:val="en-US"/>
              </w:rPr>
              <w:t xml:space="preserve">of </w:t>
            </w:r>
            <w:r w:rsidRPr="00357A44">
              <w:rPr>
                <w:rFonts w:cs="Calibri"/>
                <w:color w:val="000000"/>
                <w:sz w:val="18"/>
                <w:szCs w:val="18"/>
                <w:lang w:val="en-US"/>
              </w:rPr>
              <w:t>Performance Shares dedicated to retirement</w:t>
            </w:r>
          </w:p>
        </w:tc>
        <w:tc>
          <w:tcPr>
            <w:tcW w:w="5103" w:type="dxa"/>
            <w:vMerge/>
          </w:tcPr>
          <w:p w14:paraId="3969C2D4" w14:textId="77777777" w:rsidR="001F33D3" w:rsidRPr="00357A44" w:rsidRDefault="001F33D3" w:rsidP="00321F77">
            <w:pPr>
              <w:rPr>
                <w:sz w:val="18"/>
                <w:szCs w:val="18"/>
                <w:lang w:val="en-US"/>
              </w:rPr>
            </w:pPr>
          </w:p>
        </w:tc>
      </w:tr>
      <w:tr w:rsidR="00321F77" w:rsidRPr="006D6838" w14:paraId="475E2510" w14:textId="77777777" w:rsidTr="00FD461F">
        <w:tc>
          <w:tcPr>
            <w:tcW w:w="5240" w:type="dxa"/>
          </w:tcPr>
          <w:p w14:paraId="5F6E2173" w14:textId="01C0A38B" w:rsidR="00321F77" w:rsidRDefault="00321F77" w:rsidP="00321F77">
            <w:pPr>
              <w:rPr>
                <w:rFonts w:cs="Calibri"/>
                <w:color w:val="000000"/>
                <w:sz w:val="18"/>
                <w:szCs w:val="20"/>
                <w:lang w:val="en-US"/>
              </w:rPr>
            </w:pPr>
            <w:r>
              <w:rPr>
                <w:rFonts w:cs="Calibri"/>
                <w:color w:val="000000"/>
                <w:sz w:val="18"/>
                <w:szCs w:val="18"/>
                <w:lang w:val="en-US"/>
              </w:rPr>
              <w:t>Management of individual Retirement package </w:t>
            </w:r>
          </w:p>
        </w:tc>
        <w:tc>
          <w:tcPr>
            <w:tcW w:w="5103" w:type="dxa"/>
            <w:vMerge/>
          </w:tcPr>
          <w:p w14:paraId="1F0614F1" w14:textId="77777777" w:rsidR="00321F77" w:rsidRPr="00357A44" w:rsidRDefault="00321F77" w:rsidP="00321F77">
            <w:pPr>
              <w:rPr>
                <w:sz w:val="18"/>
                <w:szCs w:val="18"/>
                <w:lang w:val="en-US"/>
              </w:rPr>
            </w:pPr>
          </w:p>
        </w:tc>
      </w:tr>
      <w:tr w:rsidR="00321F77" w:rsidRPr="006D6838" w14:paraId="679CE8CB" w14:textId="77777777" w:rsidTr="00FD461F">
        <w:tc>
          <w:tcPr>
            <w:tcW w:w="5240" w:type="dxa"/>
          </w:tcPr>
          <w:p w14:paraId="099433CD" w14:textId="1CDE844F" w:rsidR="00321F77" w:rsidRDefault="00321F77" w:rsidP="00321F77">
            <w:pPr>
              <w:rPr>
                <w:rFonts w:cs="Calibri"/>
                <w:color w:val="000000"/>
                <w:sz w:val="18"/>
                <w:szCs w:val="20"/>
                <w:lang w:val="en-US"/>
              </w:rPr>
            </w:pPr>
            <w:r>
              <w:rPr>
                <w:rFonts w:cs="Arial"/>
                <w:sz w:val="18"/>
                <w:szCs w:val="20"/>
                <w:lang w:val="en-US"/>
              </w:rPr>
              <w:t>Publication of Annual Report</w:t>
            </w:r>
          </w:p>
        </w:tc>
        <w:tc>
          <w:tcPr>
            <w:tcW w:w="5103" w:type="dxa"/>
            <w:vMerge w:val="restart"/>
          </w:tcPr>
          <w:p w14:paraId="1593F14E" w14:textId="53C89330" w:rsidR="00321F77" w:rsidRPr="00357A44" w:rsidRDefault="00321F77" w:rsidP="00321F77">
            <w:pPr>
              <w:rPr>
                <w:sz w:val="18"/>
                <w:szCs w:val="18"/>
                <w:lang w:val="en-US"/>
              </w:rPr>
            </w:pPr>
            <w:r>
              <w:rPr>
                <w:sz w:val="18"/>
                <w:szCs w:val="20"/>
                <w:lang w:val="en-US"/>
              </w:rPr>
              <w:t>Deletion upon 5 years from the radiation of the French Commercial Record for the company</w:t>
            </w:r>
          </w:p>
        </w:tc>
      </w:tr>
      <w:tr w:rsidR="00321F77" w:rsidRPr="006D6838" w14:paraId="4521AE94" w14:textId="77777777" w:rsidTr="00FD461F">
        <w:tc>
          <w:tcPr>
            <w:tcW w:w="5240" w:type="dxa"/>
          </w:tcPr>
          <w:p w14:paraId="52EAE9F7" w14:textId="7195FB6A" w:rsidR="00321F77" w:rsidRDefault="002367F8" w:rsidP="00321F77">
            <w:pPr>
              <w:rPr>
                <w:rFonts w:cs="Calibri"/>
                <w:color w:val="000000"/>
                <w:sz w:val="18"/>
                <w:szCs w:val="20"/>
                <w:lang w:val="en-US"/>
              </w:rPr>
            </w:pPr>
            <w:r w:rsidRPr="002367F8">
              <w:rPr>
                <w:rFonts w:cs="Arial"/>
                <w:sz w:val="18"/>
                <w:szCs w:val="20"/>
                <w:lang w:val="en-US"/>
              </w:rPr>
              <w:t>Management of Kbis update, transmission and effective beneficiary declaration</w:t>
            </w:r>
          </w:p>
        </w:tc>
        <w:tc>
          <w:tcPr>
            <w:tcW w:w="5103" w:type="dxa"/>
            <w:vMerge/>
          </w:tcPr>
          <w:p w14:paraId="191E9408" w14:textId="77777777" w:rsidR="00321F77" w:rsidRPr="00357A44" w:rsidRDefault="00321F77" w:rsidP="00321F77">
            <w:pPr>
              <w:rPr>
                <w:sz w:val="18"/>
                <w:szCs w:val="18"/>
                <w:lang w:val="en-US"/>
              </w:rPr>
            </w:pPr>
          </w:p>
        </w:tc>
      </w:tr>
      <w:tr w:rsidR="008E1741" w:rsidRPr="006D6838" w14:paraId="3AE303AE" w14:textId="77777777" w:rsidTr="008E1741">
        <w:tc>
          <w:tcPr>
            <w:tcW w:w="5240" w:type="dxa"/>
            <w:shd w:val="clear" w:color="auto" w:fill="auto"/>
          </w:tcPr>
          <w:p w14:paraId="240E419F" w14:textId="1095DE3F" w:rsidR="008E1741" w:rsidRPr="008E1741" w:rsidRDefault="008E1741" w:rsidP="008E1741">
            <w:pPr>
              <w:rPr>
                <w:rFonts w:cs="Arial"/>
                <w:sz w:val="18"/>
                <w:szCs w:val="20"/>
                <w:lang w:val="en-US"/>
              </w:rPr>
            </w:pPr>
            <w:r w:rsidRPr="008E1741">
              <w:rPr>
                <w:rFonts w:cs="Arial"/>
                <w:sz w:val="18"/>
                <w:szCs w:val="20"/>
                <w:lang w:val="en-US"/>
              </w:rPr>
              <w:t>Maintain and operate effective organizational and administrative arrangements to prevent clients' conflicts of interest by reception, transmission and execution of client orders</w:t>
            </w:r>
          </w:p>
        </w:tc>
        <w:tc>
          <w:tcPr>
            <w:tcW w:w="5103" w:type="dxa"/>
            <w:shd w:val="clear" w:color="auto" w:fill="auto"/>
          </w:tcPr>
          <w:p w14:paraId="68EED525" w14:textId="77777777" w:rsidR="008E1741" w:rsidRPr="008E1741" w:rsidRDefault="008E1741" w:rsidP="008E1741">
            <w:pPr>
              <w:rPr>
                <w:sz w:val="18"/>
                <w:szCs w:val="18"/>
                <w:lang w:val="en-US"/>
              </w:rPr>
            </w:pPr>
            <w:r w:rsidRPr="008E1741">
              <w:rPr>
                <w:sz w:val="18"/>
                <w:szCs w:val="18"/>
                <w:lang w:val="en-US"/>
              </w:rPr>
              <w:t>Deletion upon 5 years in intermediary archiving from the moment of the recording</w:t>
            </w:r>
          </w:p>
          <w:p w14:paraId="51F83A57" w14:textId="2D73DEB5" w:rsidR="008E1741" w:rsidRPr="008E1741" w:rsidRDefault="008E1741" w:rsidP="008E1741">
            <w:pPr>
              <w:rPr>
                <w:sz w:val="18"/>
                <w:szCs w:val="18"/>
                <w:lang w:val="en-US"/>
              </w:rPr>
            </w:pPr>
            <w:r w:rsidRPr="008E1741">
              <w:rPr>
                <w:sz w:val="18"/>
                <w:szCs w:val="18"/>
                <w:lang w:val="en-US"/>
              </w:rPr>
              <w:t>Deletion upon 7 years in intermediary archiving in case of request from the competent authority  </w:t>
            </w:r>
          </w:p>
        </w:tc>
      </w:tr>
      <w:tr w:rsidR="00AC63E9" w:rsidRPr="006D6838" w14:paraId="42EFBC61" w14:textId="77777777" w:rsidTr="008E1741">
        <w:tc>
          <w:tcPr>
            <w:tcW w:w="5240" w:type="dxa"/>
            <w:shd w:val="clear" w:color="auto" w:fill="auto"/>
          </w:tcPr>
          <w:p w14:paraId="5CD9D54F" w14:textId="021ABC58" w:rsidR="00AC63E9" w:rsidRPr="008E1741" w:rsidRDefault="00AC63E9" w:rsidP="00AC63E9">
            <w:pPr>
              <w:rPr>
                <w:rFonts w:cs="Arial"/>
                <w:sz w:val="18"/>
                <w:szCs w:val="20"/>
                <w:lang w:val="en-US"/>
              </w:rPr>
            </w:pPr>
            <w:r>
              <w:rPr>
                <w:rFonts w:cs="Calibri"/>
                <w:color w:val="000000"/>
                <w:sz w:val="18"/>
                <w:szCs w:val="18"/>
                <w:lang w:val="en-US"/>
              </w:rPr>
              <w:t>Combating money laundering and terrorist financing, vigilance with regard to anti-money laundering regulations and financial crime</w:t>
            </w:r>
          </w:p>
        </w:tc>
        <w:tc>
          <w:tcPr>
            <w:tcW w:w="5103" w:type="dxa"/>
            <w:shd w:val="clear" w:color="auto" w:fill="auto"/>
          </w:tcPr>
          <w:p w14:paraId="0D93EC63" w14:textId="77777777" w:rsidR="00AC63E9" w:rsidRDefault="00AC63E9" w:rsidP="00AC63E9">
            <w:pPr>
              <w:rPr>
                <w:sz w:val="18"/>
                <w:szCs w:val="18"/>
                <w:lang w:val="en-US"/>
              </w:rPr>
            </w:pPr>
            <w:r w:rsidRPr="00237C4C">
              <w:rPr>
                <w:sz w:val="18"/>
                <w:szCs w:val="18"/>
                <w:lang w:val="en-US"/>
              </w:rPr>
              <w:t>Deletion upon 5 years from the execution of the operation</w:t>
            </w:r>
          </w:p>
          <w:p w14:paraId="183C5754" w14:textId="77777777" w:rsidR="00B40E24" w:rsidRDefault="00B40E24" w:rsidP="00AC63E9">
            <w:pPr>
              <w:rPr>
                <w:sz w:val="18"/>
                <w:szCs w:val="18"/>
                <w:lang w:val="en-US"/>
              </w:rPr>
            </w:pPr>
            <w:r>
              <w:rPr>
                <w:sz w:val="18"/>
                <w:szCs w:val="18"/>
                <w:lang w:val="en-US"/>
              </w:rPr>
              <w:t>Or</w:t>
            </w:r>
          </w:p>
          <w:p w14:paraId="2BD91B0E" w14:textId="05F0F6B9" w:rsidR="00B40E24" w:rsidRPr="008E1741" w:rsidRDefault="00B40E24" w:rsidP="00AC63E9">
            <w:pPr>
              <w:rPr>
                <w:sz w:val="18"/>
                <w:szCs w:val="18"/>
                <w:lang w:val="en-US"/>
              </w:rPr>
            </w:pPr>
            <w:r>
              <w:rPr>
                <w:sz w:val="18"/>
                <w:szCs w:val="18"/>
                <w:lang w:val="en-US"/>
              </w:rPr>
              <w:t xml:space="preserve">Deletion upon </w:t>
            </w:r>
            <w:r w:rsidRPr="00B40E24">
              <w:rPr>
                <w:sz w:val="18"/>
                <w:szCs w:val="18"/>
                <w:lang w:val="en-US"/>
              </w:rPr>
              <w:t>5 years from the closure of the account or the termination of the relationship for data and documents relating to the identity of clients</w:t>
            </w:r>
          </w:p>
        </w:tc>
      </w:tr>
      <w:tr w:rsidR="00010F35" w:rsidRPr="006D6838" w14:paraId="613B84F5" w14:textId="77777777" w:rsidTr="008E1741">
        <w:tc>
          <w:tcPr>
            <w:tcW w:w="5240" w:type="dxa"/>
            <w:shd w:val="clear" w:color="auto" w:fill="auto"/>
          </w:tcPr>
          <w:p w14:paraId="519C3C52" w14:textId="22ABD173" w:rsidR="00010F35" w:rsidRDefault="00010F35" w:rsidP="00AC63E9">
            <w:pPr>
              <w:rPr>
                <w:rFonts w:cs="Calibri"/>
                <w:color w:val="000000"/>
                <w:sz w:val="18"/>
                <w:szCs w:val="18"/>
                <w:lang w:val="en-US"/>
              </w:rPr>
            </w:pPr>
            <w:r>
              <w:rPr>
                <w:rFonts w:cs="Calibri"/>
                <w:color w:val="000000"/>
                <w:sz w:val="18"/>
                <w:szCs w:val="18"/>
                <w:lang w:val="en-US"/>
              </w:rPr>
              <w:t>Shareplan (eligibility phase)</w:t>
            </w:r>
          </w:p>
        </w:tc>
        <w:tc>
          <w:tcPr>
            <w:tcW w:w="5103" w:type="dxa"/>
            <w:shd w:val="clear" w:color="auto" w:fill="auto"/>
          </w:tcPr>
          <w:p w14:paraId="71C30248" w14:textId="4DB5EC32" w:rsidR="00010F35" w:rsidRPr="00237C4C" w:rsidRDefault="00010F35" w:rsidP="00AC63E9">
            <w:pPr>
              <w:rPr>
                <w:sz w:val="18"/>
                <w:szCs w:val="18"/>
                <w:lang w:val="en-US"/>
              </w:rPr>
            </w:pPr>
            <w:r>
              <w:rPr>
                <w:sz w:val="18"/>
                <w:szCs w:val="18"/>
                <w:lang w:val="en-US"/>
              </w:rPr>
              <w:t>D</w:t>
            </w:r>
            <w:r w:rsidRPr="00010F35">
              <w:rPr>
                <w:sz w:val="18"/>
                <w:szCs w:val="18"/>
                <w:lang w:val="en-US"/>
              </w:rPr>
              <w:t xml:space="preserve">eletion </w:t>
            </w:r>
            <w:r>
              <w:rPr>
                <w:sz w:val="18"/>
                <w:szCs w:val="18"/>
                <w:lang w:val="en-US"/>
              </w:rPr>
              <w:t>right after</w:t>
            </w:r>
            <w:r w:rsidRPr="00010F35">
              <w:rPr>
                <w:sz w:val="18"/>
                <w:szCs w:val="18"/>
                <w:lang w:val="en-US"/>
              </w:rPr>
              <w:t xml:space="preserve"> the </w:t>
            </w:r>
            <w:r w:rsidR="00D40CEF">
              <w:rPr>
                <w:sz w:val="18"/>
                <w:szCs w:val="18"/>
                <w:lang w:val="en-US"/>
              </w:rPr>
              <w:t>next Shareplan Operation</w:t>
            </w:r>
          </w:p>
        </w:tc>
      </w:tr>
      <w:tr w:rsidR="00010F35" w:rsidRPr="00010F35" w14:paraId="3303FCCC" w14:textId="77777777" w:rsidTr="008E1741">
        <w:tc>
          <w:tcPr>
            <w:tcW w:w="5240" w:type="dxa"/>
            <w:shd w:val="clear" w:color="auto" w:fill="auto"/>
          </w:tcPr>
          <w:p w14:paraId="2C3B9CE9" w14:textId="2152446C" w:rsidR="00010F35" w:rsidRDefault="00010F35" w:rsidP="00AC63E9">
            <w:pPr>
              <w:rPr>
                <w:rFonts w:cs="Calibri"/>
                <w:color w:val="000000"/>
                <w:sz w:val="18"/>
                <w:szCs w:val="18"/>
                <w:lang w:val="en-US"/>
              </w:rPr>
            </w:pPr>
            <w:r>
              <w:rPr>
                <w:rFonts w:cs="Calibri"/>
                <w:color w:val="000000"/>
                <w:sz w:val="18"/>
                <w:szCs w:val="18"/>
                <w:lang w:val="en-US"/>
              </w:rPr>
              <w:t>Shareplan (subscription &amp; adhesion phase)</w:t>
            </w:r>
          </w:p>
        </w:tc>
        <w:tc>
          <w:tcPr>
            <w:tcW w:w="5103" w:type="dxa"/>
            <w:shd w:val="clear" w:color="auto" w:fill="auto"/>
          </w:tcPr>
          <w:p w14:paraId="05FF6CF7" w14:textId="59C2A362" w:rsidR="00010F35" w:rsidRPr="00237C4C" w:rsidRDefault="00010F35" w:rsidP="00AC63E9">
            <w:pPr>
              <w:rPr>
                <w:sz w:val="18"/>
                <w:szCs w:val="18"/>
                <w:lang w:val="en-US"/>
              </w:rPr>
            </w:pPr>
            <w:r>
              <w:rPr>
                <w:sz w:val="18"/>
                <w:szCs w:val="18"/>
                <w:lang w:val="en-US"/>
              </w:rPr>
              <w:t xml:space="preserve">Deletion 30 years after submission at the </w:t>
            </w:r>
            <w:r w:rsidRPr="00010F35">
              <w:rPr>
                <w:i/>
                <w:sz w:val="18"/>
                <w:szCs w:val="18"/>
                <w:lang w:val="en-US"/>
              </w:rPr>
              <w:t>Caisse des Dépôts et Consignations</w:t>
            </w:r>
          </w:p>
        </w:tc>
      </w:tr>
    </w:tbl>
    <w:p w14:paraId="1DB5B022" w14:textId="2E789410" w:rsidR="00931189" w:rsidRPr="00B71117" w:rsidRDefault="00931189" w:rsidP="00BE7E36">
      <w:pPr>
        <w:pStyle w:val="Heading1"/>
      </w:pPr>
      <w:bookmarkStart w:id="26" w:name="_Hlk521431757"/>
      <w:bookmarkStart w:id="27" w:name="_Toc5641117"/>
      <w:bookmarkEnd w:id="23"/>
      <w:r w:rsidRPr="00B71117">
        <w:t>WHAT ARE YOUR RIGHTS IN RELATION TO YOUR PERSONAL DATA?</w:t>
      </w:r>
      <w:bookmarkEnd w:id="26"/>
      <w:r w:rsidR="00BE7E36" w:rsidRPr="00B71117">
        <w:rPr>
          <w:noProof/>
        </w:rPr>
        <w:t xml:space="preserve"> </w:t>
      </w:r>
      <w:r w:rsidR="00BE7E36" w:rsidRPr="00B71117">
        <w:rPr>
          <w:noProof/>
          <w:lang w:val="en-GB" w:eastAsia="en-GB"/>
        </w:rPr>
        <w:drawing>
          <wp:inline distT="0" distB="0" distL="0" distR="0" wp14:anchorId="035CA458" wp14:editId="14196D08">
            <wp:extent cx="347870" cy="347870"/>
            <wp:effectExtent l="0" t="0" r="0" b="0"/>
            <wp:docPr id="21" name="Image 21" descr="C:\Users\n-ouamara\Downloads\legal_blue_x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n-ouamara\Downloads\legal_blue_x4.pn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52078" cy="352078"/>
                    </a:xfrm>
                    <a:prstGeom prst="rect">
                      <a:avLst/>
                    </a:prstGeom>
                    <a:noFill/>
                    <a:ln>
                      <a:noFill/>
                    </a:ln>
                  </pic:spPr>
                </pic:pic>
              </a:graphicData>
            </a:graphic>
          </wp:inline>
        </w:drawing>
      </w:r>
      <w:bookmarkEnd w:id="27"/>
    </w:p>
    <w:p w14:paraId="126E1BA2" w14:textId="77777777" w:rsidR="00931189" w:rsidRPr="00B71117" w:rsidRDefault="00931189" w:rsidP="001C7F64">
      <w:pPr>
        <w:autoSpaceDE w:val="0"/>
        <w:autoSpaceDN w:val="0"/>
        <w:adjustRightInd w:val="0"/>
        <w:spacing w:after="0" w:line="276" w:lineRule="auto"/>
        <w:jc w:val="both"/>
        <w:rPr>
          <w:rFonts w:cs="Arial"/>
          <w:b/>
          <w:bCs/>
          <w:color w:val="000000"/>
          <w:lang w:val="en-US"/>
        </w:rPr>
      </w:pPr>
    </w:p>
    <w:p w14:paraId="1FF28CD5" w14:textId="77777777" w:rsidR="00C5140F" w:rsidRPr="00553386" w:rsidRDefault="00C5140F" w:rsidP="00C5140F">
      <w:pPr>
        <w:spacing w:after="0" w:line="240" w:lineRule="auto"/>
        <w:jc w:val="both"/>
        <w:rPr>
          <w:lang w:val="en-US" w:eastAsia="fr-FR"/>
        </w:rPr>
      </w:pPr>
      <w:r w:rsidRPr="00553386">
        <w:rPr>
          <w:lang w:val="en-US" w:eastAsia="fr-FR"/>
        </w:rPr>
        <w:t>In accordance with the French "Informatique et Libertés" law (the law on data protection and civil liberties) n° 78-17 of 6 January 1978 modified and the GDPR, YOU have the right to:</w:t>
      </w:r>
    </w:p>
    <w:p w14:paraId="37119D19" w14:textId="77777777" w:rsidR="00C5140F" w:rsidRPr="00553386" w:rsidRDefault="00C5140F" w:rsidP="00C5140F">
      <w:pPr>
        <w:pStyle w:val="ListParagraph"/>
        <w:numPr>
          <w:ilvl w:val="0"/>
          <w:numId w:val="1"/>
        </w:numPr>
        <w:spacing w:after="0" w:line="240" w:lineRule="auto"/>
        <w:ind w:left="720"/>
        <w:jc w:val="both"/>
        <w:rPr>
          <w:lang w:val="en-US" w:eastAsia="fr-FR"/>
        </w:rPr>
      </w:pPr>
      <w:r w:rsidRPr="00553386">
        <w:rPr>
          <w:lang w:val="en-US" w:eastAsia="fr-FR"/>
        </w:rPr>
        <w:t xml:space="preserve">access YOUR Personal Data and obtain a copy thereof; </w:t>
      </w:r>
    </w:p>
    <w:p w14:paraId="39C49A21" w14:textId="77777777" w:rsidR="00C5140F" w:rsidRPr="00553386" w:rsidRDefault="00C5140F" w:rsidP="00C5140F">
      <w:pPr>
        <w:pStyle w:val="ListParagraph"/>
        <w:numPr>
          <w:ilvl w:val="0"/>
          <w:numId w:val="1"/>
        </w:numPr>
        <w:spacing w:after="0" w:line="240" w:lineRule="auto"/>
        <w:ind w:left="720"/>
        <w:jc w:val="both"/>
        <w:rPr>
          <w:lang w:val="en-US" w:eastAsia="fr-FR"/>
        </w:rPr>
      </w:pPr>
      <w:r w:rsidRPr="00553386">
        <w:rPr>
          <w:lang w:val="en-US" w:eastAsia="fr-FR"/>
        </w:rPr>
        <w:t>rectify YOUR Personal Data;</w:t>
      </w:r>
    </w:p>
    <w:p w14:paraId="4659B9DB" w14:textId="77777777" w:rsidR="00C5140F" w:rsidRPr="00553386" w:rsidRDefault="00C5140F" w:rsidP="00C5140F">
      <w:pPr>
        <w:pStyle w:val="ListParagraph"/>
        <w:numPr>
          <w:ilvl w:val="0"/>
          <w:numId w:val="1"/>
        </w:numPr>
        <w:spacing w:after="0" w:line="240" w:lineRule="auto"/>
        <w:ind w:left="720"/>
        <w:jc w:val="both"/>
        <w:rPr>
          <w:lang w:val="en-US" w:eastAsia="fr-FR"/>
        </w:rPr>
      </w:pPr>
      <w:r w:rsidRPr="00553386">
        <w:rPr>
          <w:lang w:val="en-US" w:eastAsia="fr-FR"/>
        </w:rPr>
        <w:t>request erasure of YOUR Personal Data, except if the processing is based upon the respect of a legal obligation of the data controller;</w:t>
      </w:r>
    </w:p>
    <w:p w14:paraId="7B3BE68A" w14:textId="77777777" w:rsidR="00C5140F" w:rsidRPr="00553386" w:rsidRDefault="00C5140F" w:rsidP="00C5140F">
      <w:pPr>
        <w:pStyle w:val="ListParagraph"/>
        <w:numPr>
          <w:ilvl w:val="0"/>
          <w:numId w:val="1"/>
        </w:numPr>
        <w:spacing w:after="0" w:line="240" w:lineRule="auto"/>
        <w:ind w:left="720"/>
        <w:jc w:val="both"/>
        <w:rPr>
          <w:lang w:val="en-US" w:eastAsia="fr-FR"/>
        </w:rPr>
      </w:pPr>
      <w:r w:rsidRPr="00553386">
        <w:rPr>
          <w:lang w:val="en-US" w:eastAsia="fr-FR"/>
        </w:rPr>
        <w:t>ask the restriction of processing of YOUR Personal Data in certain circumstances; and</w:t>
      </w:r>
    </w:p>
    <w:p w14:paraId="4408301F" w14:textId="77777777" w:rsidR="00C5140F" w:rsidRPr="00553386" w:rsidRDefault="00C5140F" w:rsidP="00C5140F">
      <w:pPr>
        <w:pStyle w:val="ListParagraph"/>
        <w:numPr>
          <w:ilvl w:val="0"/>
          <w:numId w:val="1"/>
        </w:numPr>
        <w:spacing w:after="0" w:line="240" w:lineRule="auto"/>
        <w:ind w:left="720"/>
        <w:jc w:val="both"/>
        <w:rPr>
          <w:lang w:val="en-US" w:eastAsia="fr-FR"/>
        </w:rPr>
      </w:pPr>
      <w:r w:rsidRPr="00553386">
        <w:rPr>
          <w:lang w:val="en-US" w:eastAsia="fr-FR"/>
        </w:rPr>
        <w:t>the right to request YOUR Personal Data portability, where applicable.</w:t>
      </w:r>
    </w:p>
    <w:p w14:paraId="092AF5FF" w14:textId="77777777" w:rsidR="00C5140F" w:rsidRPr="00553386" w:rsidRDefault="00C5140F" w:rsidP="00C5140F">
      <w:pPr>
        <w:spacing w:after="0" w:line="240" w:lineRule="auto"/>
        <w:jc w:val="both"/>
        <w:rPr>
          <w:lang w:val="en-US" w:eastAsia="fr-FR"/>
        </w:rPr>
      </w:pPr>
      <w:r w:rsidRPr="00553386">
        <w:rPr>
          <w:lang w:val="en-US" w:eastAsia="fr-FR"/>
        </w:rPr>
        <w:t xml:space="preserve">You are also informed about the possibility to address any demand in relation with YOUR rights and Personal Data to the Data Protection Officer and decide about the whereabouts of YOUR Personal Data after YOUR death. </w:t>
      </w:r>
    </w:p>
    <w:p w14:paraId="502BFE38" w14:textId="77777777" w:rsidR="00C5140F" w:rsidRPr="00553386" w:rsidRDefault="00C5140F" w:rsidP="00C5140F">
      <w:pPr>
        <w:spacing w:after="0" w:line="240" w:lineRule="auto"/>
        <w:jc w:val="both"/>
        <w:rPr>
          <w:lang w:val="en-US" w:eastAsia="fr-FR"/>
        </w:rPr>
      </w:pPr>
    </w:p>
    <w:p w14:paraId="42C4883B" w14:textId="77777777" w:rsidR="00C5140F" w:rsidRPr="00553386" w:rsidRDefault="00C5140F" w:rsidP="00C5140F">
      <w:pPr>
        <w:pBdr>
          <w:top w:val="single" w:sz="4" w:space="1" w:color="auto"/>
          <w:left w:val="single" w:sz="4" w:space="4" w:color="auto"/>
          <w:bottom w:val="single" w:sz="4" w:space="1" w:color="auto"/>
          <w:right w:val="single" w:sz="4" w:space="4" w:color="auto"/>
        </w:pBdr>
        <w:spacing w:after="0" w:line="276" w:lineRule="auto"/>
        <w:jc w:val="both"/>
        <w:rPr>
          <w:lang w:val="en-US" w:eastAsia="fr-FR"/>
        </w:rPr>
      </w:pPr>
      <w:r w:rsidRPr="00553386">
        <w:rPr>
          <w:lang w:val="en-US" w:eastAsia="fr-FR"/>
        </w:rPr>
        <w:t xml:space="preserve">Please note that, to the extent part of our processing is based on YOUR consent, you can withdraw such consent at any time. </w:t>
      </w:r>
    </w:p>
    <w:p w14:paraId="08AB09C4" w14:textId="18763090" w:rsidR="00C5140F" w:rsidRPr="00553386" w:rsidRDefault="00C5140F" w:rsidP="00C5140F">
      <w:pPr>
        <w:pBdr>
          <w:top w:val="single" w:sz="4" w:space="1" w:color="auto"/>
          <w:left w:val="single" w:sz="4" w:space="4" w:color="auto"/>
          <w:bottom w:val="single" w:sz="4" w:space="1" w:color="auto"/>
          <w:right w:val="single" w:sz="4" w:space="4" w:color="auto"/>
        </w:pBdr>
        <w:spacing w:after="0" w:line="276" w:lineRule="auto"/>
        <w:jc w:val="both"/>
        <w:rPr>
          <w:lang w:val="en-US" w:eastAsia="fr-FR"/>
        </w:rPr>
      </w:pPr>
      <w:r w:rsidRPr="00553386">
        <w:rPr>
          <w:lang w:val="en-US" w:eastAsia="fr-FR"/>
        </w:rPr>
        <w:t xml:space="preserve">Should YOU decide to do so, </w:t>
      </w:r>
      <w:r w:rsidR="0005362F">
        <w:rPr>
          <w:lang w:val="en-US" w:eastAsia="fr-FR"/>
        </w:rPr>
        <w:t>YOU</w:t>
      </w:r>
      <w:r w:rsidRPr="00553386">
        <w:rPr>
          <w:lang w:val="en-US" w:eastAsia="fr-FR"/>
        </w:rPr>
        <w:t xml:space="preserve"> won’t be able to access the service</w:t>
      </w:r>
      <w:r>
        <w:rPr>
          <w:lang w:val="en-US" w:eastAsia="fr-FR"/>
        </w:rPr>
        <w:t>.</w:t>
      </w:r>
    </w:p>
    <w:p w14:paraId="24A25EE0" w14:textId="77777777" w:rsidR="00C5140F" w:rsidRPr="00553386" w:rsidRDefault="00C5140F" w:rsidP="00C5140F">
      <w:pPr>
        <w:pBdr>
          <w:top w:val="single" w:sz="4" w:space="1" w:color="auto"/>
          <w:left w:val="single" w:sz="4" w:space="4" w:color="auto"/>
          <w:bottom w:val="single" w:sz="4" w:space="1" w:color="auto"/>
          <w:right w:val="single" w:sz="4" w:space="4" w:color="auto"/>
        </w:pBdr>
        <w:spacing w:after="0" w:line="240" w:lineRule="auto"/>
        <w:jc w:val="both"/>
        <w:rPr>
          <w:lang w:val="en-US" w:eastAsia="fr-FR"/>
        </w:rPr>
      </w:pPr>
      <w:r w:rsidRPr="00553386">
        <w:rPr>
          <w:lang w:val="en-US" w:eastAsia="fr-FR"/>
        </w:rPr>
        <w:t>The opt-out does not undermine the legality of the prior processing done before said withdrawal.</w:t>
      </w:r>
    </w:p>
    <w:p w14:paraId="041E7379" w14:textId="77777777" w:rsidR="00C5140F" w:rsidRPr="00553386" w:rsidRDefault="00C5140F" w:rsidP="00C5140F">
      <w:pPr>
        <w:spacing w:after="0" w:line="240" w:lineRule="auto"/>
        <w:jc w:val="both"/>
        <w:rPr>
          <w:lang w:val="en-US" w:eastAsia="fr-FR"/>
        </w:rPr>
      </w:pPr>
    </w:p>
    <w:p w14:paraId="1F408FFF" w14:textId="77777777" w:rsidR="00C5140F" w:rsidRPr="00553386" w:rsidRDefault="00C5140F" w:rsidP="00C5140F">
      <w:pPr>
        <w:spacing w:after="0" w:line="240" w:lineRule="auto"/>
        <w:jc w:val="both"/>
        <w:rPr>
          <w:lang w:val="en-US" w:eastAsia="fr-FR"/>
        </w:rPr>
      </w:pPr>
    </w:p>
    <w:p w14:paraId="0AE0F578" w14:textId="77777777" w:rsidR="00C5140F" w:rsidRPr="00553386" w:rsidRDefault="00C5140F" w:rsidP="00C5140F">
      <w:pPr>
        <w:pBdr>
          <w:top w:val="single" w:sz="4" w:space="1" w:color="auto"/>
          <w:left w:val="single" w:sz="4" w:space="4" w:color="auto"/>
          <w:bottom w:val="single" w:sz="4" w:space="1" w:color="auto"/>
          <w:right w:val="single" w:sz="4" w:space="4" w:color="auto"/>
        </w:pBdr>
        <w:spacing w:after="0" w:line="240" w:lineRule="auto"/>
        <w:jc w:val="both"/>
        <w:rPr>
          <w:lang w:val="en-US" w:eastAsia="fr-FR"/>
        </w:rPr>
      </w:pPr>
      <w:r w:rsidRPr="00553386">
        <w:rPr>
          <w:lang w:val="en-US" w:eastAsia="fr-FR"/>
        </w:rPr>
        <w:t>You also have the right to oppose, at any given time, for reasons considering YOUR special situation, to oppose a processing of YOUR Personal Data where the purpose is the pursuit of AXA’s legitimate interest, as well as an opposition right to the marketing of YOUR data.</w:t>
      </w:r>
    </w:p>
    <w:p w14:paraId="7335A92C" w14:textId="77777777" w:rsidR="00C5140F" w:rsidRPr="00553386" w:rsidRDefault="00C5140F" w:rsidP="00C5140F">
      <w:pPr>
        <w:spacing w:after="0" w:line="240" w:lineRule="auto"/>
        <w:jc w:val="both"/>
        <w:rPr>
          <w:lang w:val="en-US" w:eastAsia="fr-FR"/>
        </w:rPr>
      </w:pPr>
    </w:p>
    <w:p w14:paraId="6CA8001B" w14:textId="551FFE93" w:rsidR="00C5140F" w:rsidRDefault="00C5140F" w:rsidP="00C5140F">
      <w:pPr>
        <w:spacing w:after="0" w:line="240" w:lineRule="auto"/>
        <w:jc w:val="both"/>
        <w:rPr>
          <w:lang w:val="en-US" w:eastAsia="fr-FR"/>
        </w:rPr>
      </w:pPr>
      <w:r w:rsidRPr="00553386">
        <w:rPr>
          <w:lang w:val="en-US" w:eastAsia="fr-FR"/>
        </w:rPr>
        <w:t xml:space="preserve">You can exercise YOUR rights by contacting OUR/YOUR Data Privacy Officer </w:t>
      </w:r>
      <w:r w:rsidR="00C77AF1">
        <w:rPr>
          <w:lang w:val="en-US" w:eastAsia="fr-FR"/>
        </w:rPr>
        <w:t xml:space="preserve">of GIE AXA and AXA Université </w:t>
      </w:r>
      <w:r w:rsidRPr="00553386">
        <w:rPr>
          <w:lang w:val="en-US" w:eastAsia="fr-FR"/>
        </w:rPr>
        <w:t xml:space="preserve">at </w:t>
      </w:r>
      <w:hyperlink r:id="rId25" w:history="1">
        <w:r w:rsidRPr="00553386">
          <w:rPr>
            <w:rStyle w:val="Hyperlink"/>
            <w:color w:val="auto"/>
            <w:lang w:val="en-US" w:eastAsia="fr-FR"/>
          </w:rPr>
          <w:t>privacy@axa.com</w:t>
        </w:r>
      </w:hyperlink>
      <w:r w:rsidRPr="00553386">
        <w:rPr>
          <w:lang w:val="en-US" w:eastAsia="fr-FR"/>
        </w:rPr>
        <w:t>.</w:t>
      </w:r>
    </w:p>
    <w:p w14:paraId="4776381A" w14:textId="56949F5A" w:rsidR="00CE72A1" w:rsidRDefault="00CE72A1" w:rsidP="00C5140F">
      <w:pPr>
        <w:spacing w:after="0" w:line="240" w:lineRule="auto"/>
        <w:jc w:val="both"/>
        <w:rPr>
          <w:lang w:val="en-US" w:eastAsia="fr-FR"/>
        </w:rPr>
      </w:pPr>
    </w:p>
    <w:p w14:paraId="32848331" w14:textId="77777777" w:rsidR="00CE72A1" w:rsidRDefault="00CE72A1" w:rsidP="00CE72A1">
      <w:pPr>
        <w:spacing w:after="0" w:line="240" w:lineRule="auto"/>
        <w:jc w:val="both"/>
        <w:rPr>
          <w:lang w:val="en-US" w:eastAsia="fr-FR"/>
        </w:rPr>
      </w:pPr>
      <w:r w:rsidRPr="00071466">
        <w:rPr>
          <w:lang w:val="en-US" w:eastAsia="fr-FR"/>
        </w:rPr>
        <w:t xml:space="preserve">YOU are informed that, pursuant to Article L. 561-45 of the Monetary and Financial Code, your right of access is exercised with the </w:t>
      </w:r>
      <w:r>
        <w:rPr>
          <w:lang w:val="en-US" w:eastAsia="fr-FR"/>
        </w:rPr>
        <w:t xml:space="preserve">Commission Nationale de l’Informatique et des Libertés </w:t>
      </w:r>
      <w:r w:rsidRPr="00071466">
        <w:rPr>
          <w:lang w:val="en-US" w:eastAsia="fr-FR"/>
        </w:rPr>
        <w:t>for the processing of YOUR personal data based on compliance with OUR legal obligations in terms of due diligence in the fight against money laundering and terrorist financing.</w:t>
      </w:r>
    </w:p>
    <w:p w14:paraId="1EB2200E" w14:textId="77777777" w:rsidR="00CE72A1" w:rsidRPr="00553386" w:rsidRDefault="00CE72A1" w:rsidP="00C5140F">
      <w:pPr>
        <w:spacing w:after="0" w:line="240" w:lineRule="auto"/>
        <w:jc w:val="both"/>
        <w:rPr>
          <w:lang w:val="en-US" w:eastAsia="fr-FR"/>
        </w:rPr>
      </w:pPr>
    </w:p>
    <w:p w14:paraId="04190738" w14:textId="77777777" w:rsidR="00C5140F" w:rsidRPr="00553386" w:rsidRDefault="00C5140F" w:rsidP="00C5140F">
      <w:pPr>
        <w:spacing w:after="0" w:line="240" w:lineRule="auto"/>
        <w:jc w:val="both"/>
        <w:rPr>
          <w:rFonts w:cs="Arial"/>
          <w:lang w:val="en-US" w:eastAsia="fr-FR"/>
        </w:rPr>
      </w:pPr>
      <w:r w:rsidRPr="00553386">
        <w:rPr>
          <w:rFonts w:cs="Arial"/>
          <w:lang w:val="en-US" w:eastAsia="fr-FR"/>
        </w:rPr>
        <w:t>You may be asked for information to confirm YOUR identity and/or to assist the Company to locate the data YOU are seeking as part of OUR response to YOUR request.</w:t>
      </w:r>
    </w:p>
    <w:p w14:paraId="4F36A91D" w14:textId="77777777" w:rsidR="00C5140F" w:rsidRPr="00553386" w:rsidRDefault="00C5140F" w:rsidP="00C5140F">
      <w:pPr>
        <w:spacing w:after="0" w:line="240" w:lineRule="auto"/>
        <w:jc w:val="both"/>
        <w:rPr>
          <w:lang w:val="en-US" w:eastAsia="fr-FR"/>
        </w:rPr>
      </w:pPr>
      <w:r w:rsidRPr="00553386">
        <w:rPr>
          <w:rFonts w:cs="Arial"/>
          <w:lang w:val="en-US" w:eastAsia="fr-FR"/>
        </w:rPr>
        <w:t>Finally, YOU have the right to raise any concerns about how YOUR personal data is being processed with a competent supervisory authority, in particular in the Member State of YOUR habitual residence, place of work or place where you think an alleged infringement to your rights occurred.</w:t>
      </w:r>
    </w:p>
    <w:p w14:paraId="7F029918" w14:textId="77777777" w:rsidR="00C5140F" w:rsidRPr="009F7DC8" w:rsidRDefault="00C5140F" w:rsidP="00C5140F">
      <w:pPr>
        <w:spacing w:after="0" w:line="240" w:lineRule="auto"/>
        <w:jc w:val="both"/>
        <w:rPr>
          <w:lang w:eastAsia="fr-FR"/>
        </w:rPr>
      </w:pPr>
      <w:r w:rsidRPr="00553386">
        <w:rPr>
          <w:lang w:eastAsia="fr-FR"/>
        </w:rPr>
        <w:t xml:space="preserve">In France, the data protection authority is the </w:t>
      </w:r>
      <w:r w:rsidRPr="00553386">
        <w:rPr>
          <w:i/>
          <w:lang w:eastAsia="fr-FR"/>
        </w:rPr>
        <w:t>Commission nationale de l'informatique et des libertés</w:t>
      </w:r>
      <w:r w:rsidRPr="00553386">
        <w:rPr>
          <w:lang w:eastAsia="fr-FR"/>
        </w:rPr>
        <w:t>, or “CNIL” - 3 place de Fontenoy - TSA 80715 – 75334 Paris Cedex 07</w:t>
      </w:r>
    </w:p>
    <w:p w14:paraId="05BFE5BB" w14:textId="14FF8928" w:rsidR="00A162B5" w:rsidRPr="005050B6" w:rsidRDefault="00A162B5" w:rsidP="001C7F64">
      <w:pPr>
        <w:spacing w:after="0" w:line="276" w:lineRule="auto"/>
        <w:jc w:val="both"/>
        <w:rPr>
          <w:lang w:eastAsia="fr-FR"/>
        </w:rPr>
      </w:pPr>
    </w:p>
    <w:p w14:paraId="794984E6" w14:textId="720EE393" w:rsidR="00931189" w:rsidRPr="00B71117" w:rsidRDefault="00BE7E36" w:rsidP="00BE7E36">
      <w:pPr>
        <w:pStyle w:val="Heading1"/>
      </w:pPr>
      <w:bookmarkStart w:id="28" w:name="_Toc5641118"/>
      <w:r w:rsidRPr="00B71117">
        <w:t>UPDATES TO THIS PRIVACY NOTICE</w:t>
      </w:r>
      <w:bookmarkEnd w:id="28"/>
    </w:p>
    <w:p w14:paraId="0424E477" w14:textId="3BF234F2" w:rsidR="00931189" w:rsidRPr="00B71117" w:rsidRDefault="00BB39DF" w:rsidP="001C7F64">
      <w:pPr>
        <w:spacing w:after="0" w:line="276" w:lineRule="auto"/>
        <w:jc w:val="both"/>
        <w:rPr>
          <w:rFonts w:cs="Arial"/>
          <w:lang w:val="en-US"/>
        </w:rPr>
      </w:pPr>
      <w:r w:rsidRPr="00B71117">
        <w:rPr>
          <w:rFonts w:cs="Arial"/>
          <w:lang w:val="en-US" w:eastAsia="fr-FR"/>
        </w:rPr>
        <w:t xml:space="preserve">WE </w:t>
      </w:r>
      <w:r w:rsidR="00931189" w:rsidRPr="00B71117">
        <w:rPr>
          <w:rFonts w:cs="Arial"/>
          <w:lang w:val="en-US" w:eastAsia="fr-FR"/>
        </w:rPr>
        <w:t xml:space="preserve">may update this Privacy Policy from time to time in response to changing legal, technical or business developments. When we update our Privacy Policy, we will take appropriate measures to inform </w:t>
      </w:r>
      <w:r w:rsidR="009D089B" w:rsidRPr="00B71117">
        <w:rPr>
          <w:rFonts w:cs="Arial"/>
          <w:lang w:val="en-US" w:eastAsia="fr-FR"/>
        </w:rPr>
        <w:t>YOU</w:t>
      </w:r>
      <w:r w:rsidR="00931189" w:rsidRPr="00B71117">
        <w:rPr>
          <w:rFonts w:cs="Arial"/>
          <w:lang w:val="en-US" w:eastAsia="fr-FR"/>
        </w:rPr>
        <w:t xml:space="preserve">, consistent with the significance of the changes </w:t>
      </w:r>
      <w:r w:rsidR="009D089B" w:rsidRPr="00B71117">
        <w:rPr>
          <w:rFonts w:cs="Arial"/>
          <w:lang w:val="en-US" w:eastAsia="fr-FR"/>
        </w:rPr>
        <w:t xml:space="preserve">WE </w:t>
      </w:r>
      <w:r w:rsidR="00931189" w:rsidRPr="00B71117">
        <w:rPr>
          <w:rFonts w:cs="Arial"/>
          <w:lang w:val="en-US" w:eastAsia="fr-FR"/>
        </w:rPr>
        <w:t xml:space="preserve">make. </w:t>
      </w:r>
      <w:r w:rsidRPr="00B71117">
        <w:rPr>
          <w:rFonts w:cs="Arial"/>
          <w:lang w:val="en-US" w:eastAsia="fr-FR"/>
        </w:rPr>
        <w:t xml:space="preserve">WE </w:t>
      </w:r>
      <w:r w:rsidR="00931189" w:rsidRPr="00B71117">
        <w:rPr>
          <w:rFonts w:cs="Arial"/>
          <w:lang w:val="en-US" w:eastAsia="fr-FR"/>
        </w:rPr>
        <w:t xml:space="preserve">will obtain </w:t>
      </w:r>
      <w:r w:rsidR="0019538A" w:rsidRPr="00B71117">
        <w:rPr>
          <w:rFonts w:cs="Arial"/>
          <w:lang w:val="en-US" w:eastAsia="fr-FR"/>
        </w:rPr>
        <w:t xml:space="preserve">YOUR </w:t>
      </w:r>
      <w:r w:rsidR="00931189" w:rsidRPr="00B71117">
        <w:rPr>
          <w:rFonts w:cs="Arial"/>
          <w:lang w:val="en-US" w:eastAsia="fr-FR"/>
        </w:rPr>
        <w:t xml:space="preserve">consent to any material Privacy Policy changes if and where this is required by applicable data protection laws. </w:t>
      </w:r>
    </w:p>
    <w:p w14:paraId="516546C4" w14:textId="165D68EC" w:rsidR="00526F59" w:rsidRPr="00B71117" w:rsidRDefault="00931189" w:rsidP="001C7F64">
      <w:pPr>
        <w:tabs>
          <w:tab w:val="left" w:pos="3735"/>
        </w:tabs>
        <w:spacing w:after="0" w:line="276" w:lineRule="auto"/>
        <w:jc w:val="both"/>
        <w:rPr>
          <w:lang w:val="en-US"/>
        </w:rPr>
      </w:pPr>
      <w:r w:rsidRPr="00B71117">
        <w:rPr>
          <w:rFonts w:cs="Arial"/>
          <w:lang w:val="en-US" w:eastAsia="fr-FR"/>
        </w:rPr>
        <w:t>You can see when this Privacy Policy was last updated by checking the “last updated” date displayed at the top of this Privacy Policy.</w:t>
      </w:r>
    </w:p>
    <w:sectPr w:rsidR="00526F59" w:rsidRPr="00B71117" w:rsidSect="00714674">
      <w:headerReference w:type="default" r:id="rId26"/>
      <w:footerReference w:type="default" r:id="rId2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0B1CC0" w14:textId="77777777" w:rsidR="00F500A1" w:rsidRDefault="00F500A1" w:rsidP="00E722D1">
      <w:pPr>
        <w:spacing w:after="0" w:line="240" w:lineRule="auto"/>
      </w:pPr>
      <w:r>
        <w:separator/>
      </w:r>
    </w:p>
  </w:endnote>
  <w:endnote w:type="continuationSeparator" w:id="0">
    <w:p w14:paraId="54304953" w14:textId="77777777" w:rsidR="00F500A1" w:rsidRDefault="00F500A1" w:rsidP="00E722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MS PGothic">
    <w:panose1 w:val="020B0600070205080204"/>
    <w:charset w:val="80"/>
    <w:family w:val="swiss"/>
    <w:pitch w:val="variable"/>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MinionPro-Regular">
    <w:altName w:val="Calibri"/>
    <w:panose1 w:val="00000000000000000000"/>
    <w:charset w:val="4D"/>
    <w:family w:val="auto"/>
    <w:notTrueType/>
    <w:pitch w:val="default"/>
    <w:sig w:usb0="00000003" w:usb1="00000000" w:usb2="00000000" w:usb3="00000000" w:csb0="00000001" w:csb1="00000000"/>
  </w:font>
  <w:font w:name="SourceSansPro-Bold">
    <w:altName w:val="Calibri"/>
    <w:panose1 w:val="00000000000000000000"/>
    <w:charset w:val="4D"/>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ourceSansPro-Light">
    <w:altName w:val="Calibri"/>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B5FA67" w14:textId="223867F0" w:rsidR="00A90145" w:rsidRPr="00E11669" w:rsidRDefault="00A90145" w:rsidP="00117AEA">
    <w:pPr>
      <w:pStyle w:val="Aucunstyle"/>
      <w:tabs>
        <w:tab w:val="left" w:pos="737"/>
      </w:tabs>
      <w:rPr>
        <w:rFonts w:ascii="Source Sans Pro" w:hAnsi="Source Sans Pro" w:cs="SourceSansPro-Bold"/>
        <w:b/>
        <w:bCs/>
        <w:sz w:val="20"/>
        <w:szCs w:val="20"/>
      </w:rPr>
    </w:pPr>
    <w:r>
      <w:rPr>
        <w:rFonts w:ascii="Source Sans Pro" w:hAnsi="Source Sans Pro" w:cs="SourceSansPro-Bold"/>
        <w:b/>
        <w:bCs/>
        <w:sz w:val="20"/>
        <w:szCs w:val="20"/>
      </w:rPr>
      <w:t>Internal</w:t>
    </w:r>
  </w:p>
  <w:p w14:paraId="55204FC9" w14:textId="3F120514" w:rsidR="00A90145" w:rsidRDefault="00A90145">
    <w:pPr>
      <w:pStyle w:val="Footer"/>
      <w:jc w:val="right"/>
    </w:pPr>
    <w:r>
      <w:t xml:space="preserve">Page </w:t>
    </w:r>
    <w:sdt>
      <w:sdtPr>
        <w:id w:val="-2136556954"/>
        <w:docPartObj>
          <w:docPartGallery w:val="Page Numbers (Bottom of Page)"/>
          <w:docPartUnique/>
        </w:docPartObj>
      </w:sdtPr>
      <w:sdtEndPr/>
      <w:sdtContent>
        <w:r>
          <w:fldChar w:fldCharType="begin"/>
        </w:r>
        <w:r>
          <w:instrText>PAGE   \* MERGEFORMAT</w:instrText>
        </w:r>
        <w:r>
          <w:fldChar w:fldCharType="separate"/>
        </w:r>
        <w:r w:rsidR="003B7AE8">
          <w:rPr>
            <w:noProof/>
          </w:rPr>
          <w:t>3</w:t>
        </w:r>
        <w: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6282DB" w14:textId="77777777" w:rsidR="00F500A1" w:rsidRDefault="00F500A1" w:rsidP="00E722D1">
      <w:pPr>
        <w:spacing w:after="0" w:line="240" w:lineRule="auto"/>
      </w:pPr>
      <w:r>
        <w:separator/>
      </w:r>
    </w:p>
  </w:footnote>
  <w:footnote w:type="continuationSeparator" w:id="0">
    <w:p w14:paraId="18E57A7C" w14:textId="77777777" w:rsidR="00F500A1" w:rsidRDefault="00F500A1" w:rsidP="00E722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9D633E" w14:textId="2B7822BF" w:rsidR="00A90145" w:rsidRPr="00EE5702" w:rsidRDefault="00A90145" w:rsidP="009E0FDC">
    <w:pPr>
      <w:pStyle w:val="Confidentialit"/>
      <w:rPr>
        <w:lang w:val="en-US"/>
      </w:rPr>
    </w:pPr>
    <w:r>
      <w:rPr>
        <w:noProof/>
        <w:lang w:val="en-GB" w:eastAsia="en-GB"/>
      </w:rPr>
      <w:drawing>
        <wp:anchor distT="0" distB="0" distL="114300" distR="114300" simplePos="0" relativeHeight="251660288" behindDoc="1" locked="0" layoutInCell="1" allowOverlap="1" wp14:anchorId="5AEDDF1C" wp14:editId="318ED8E7">
          <wp:simplePos x="0" y="0"/>
          <wp:positionH relativeFrom="column">
            <wp:posOffset>-315595</wp:posOffset>
          </wp:positionH>
          <wp:positionV relativeFrom="paragraph">
            <wp:posOffset>-198755</wp:posOffset>
          </wp:positionV>
          <wp:extent cx="650875" cy="650875"/>
          <wp:effectExtent l="0" t="0" r="0" b="0"/>
          <wp:wrapNone/>
          <wp:docPr id="1" name="Image 1" descr="axa_logo_solid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xa_logo_solid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0875" cy="6508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52C4A211" w14:textId="77777777" w:rsidR="00A90145" w:rsidRPr="00392548" w:rsidRDefault="00A90145" w:rsidP="00E722D1">
    <w:pPr>
      <w:pStyle w:val="Confidentialit"/>
    </w:pPr>
    <w:r w:rsidRPr="00F401CB">
      <w:rPr>
        <w:lang w:val="en-US"/>
      </w:rPr>
      <w:t xml:space="preserve"> </w:t>
    </w:r>
  </w:p>
  <w:p w14:paraId="72951CCC" w14:textId="640B95A1" w:rsidR="00A90145" w:rsidRDefault="00A90145" w:rsidP="006D546D">
    <w:pPr>
      <w:pStyle w:val="Header"/>
    </w:pPr>
    <w:r>
      <w:rPr>
        <w:noProof/>
        <w:lang w:val="en-GB" w:eastAsia="en-GB"/>
      </w:rPr>
      <w:drawing>
        <wp:anchor distT="0" distB="0" distL="114300" distR="114300" simplePos="0" relativeHeight="251659264" behindDoc="1" locked="0" layoutInCell="1" allowOverlap="1" wp14:anchorId="238C5D8E" wp14:editId="507285AA">
          <wp:simplePos x="0" y="0"/>
          <wp:positionH relativeFrom="column">
            <wp:posOffset>-374015</wp:posOffset>
          </wp:positionH>
          <wp:positionV relativeFrom="paragraph">
            <wp:posOffset>-3782695</wp:posOffset>
          </wp:positionV>
          <wp:extent cx="11908155" cy="1069213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908155" cy="106921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2B3235" w14:textId="0C0B7638" w:rsidR="00A90145" w:rsidRDefault="00A901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62151"/>
    <w:multiLevelType w:val="hybridMultilevel"/>
    <w:tmpl w:val="C2F02A24"/>
    <w:lvl w:ilvl="0" w:tplc="040C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4E730C6"/>
    <w:multiLevelType w:val="multilevel"/>
    <w:tmpl w:val="22B83108"/>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6807AC3"/>
    <w:multiLevelType w:val="hybridMultilevel"/>
    <w:tmpl w:val="9A449868"/>
    <w:lvl w:ilvl="0" w:tplc="FCE6B48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8541FDC"/>
    <w:multiLevelType w:val="multilevel"/>
    <w:tmpl w:val="F40882F8"/>
    <w:lvl w:ilvl="0">
      <w:numFmt w:val="bullet"/>
      <w:lvlText w:val="·"/>
      <w:lvlJc w:val="left"/>
      <w:pPr>
        <w:tabs>
          <w:tab w:val="left" w:pos="360"/>
        </w:tabs>
      </w:pPr>
      <w:rPr>
        <w:rFonts w:ascii="Symbol" w:eastAsia="Symbol" w:hAnsi="Symbol"/>
        <w:b/>
        <w:strike w:val="0"/>
        <w:color w:val="000000"/>
        <w:spacing w:val="-3"/>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8C64685"/>
    <w:multiLevelType w:val="hybridMultilevel"/>
    <w:tmpl w:val="54ACD0B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9F07821"/>
    <w:multiLevelType w:val="hybridMultilevel"/>
    <w:tmpl w:val="A1C8F92E"/>
    <w:lvl w:ilvl="0" w:tplc="0F9E7C0A">
      <w:start w:val="1"/>
      <w:numFmt w:val="upperLetter"/>
      <w:pStyle w:val="Heading2"/>
      <w:lvlText w:val="%1."/>
      <w:lvlJc w:val="left"/>
      <w:pPr>
        <w:ind w:left="1788" w:hanging="360"/>
      </w:pPr>
    </w:lvl>
    <w:lvl w:ilvl="1" w:tplc="040C0019" w:tentative="1">
      <w:start w:val="1"/>
      <w:numFmt w:val="lowerLetter"/>
      <w:lvlText w:val="%2."/>
      <w:lvlJc w:val="left"/>
      <w:pPr>
        <w:ind w:left="2508" w:hanging="360"/>
      </w:pPr>
    </w:lvl>
    <w:lvl w:ilvl="2" w:tplc="040C001B" w:tentative="1">
      <w:start w:val="1"/>
      <w:numFmt w:val="lowerRoman"/>
      <w:lvlText w:val="%3."/>
      <w:lvlJc w:val="right"/>
      <w:pPr>
        <w:ind w:left="3228" w:hanging="180"/>
      </w:pPr>
    </w:lvl>
    <w:lvl w:ilvl="3" w:tplc="040C000F" w:tentative="1">
      <w:start w:val="1"/>
      <w:numFmt w:val="decimal"/>
      <w:lvlText w:val="%4."/>
      <w:lvlJc w:val="left"/>
      <w:pPr>
        <w:ind w:left="3948" w:hanging="360"/>
      </w:pPr>
    </w:lvl>
    <w:lvl w:ilvl="4" w:tplc="040C0019" w:tentative="1">
      <w:start w:val="1"/>
      <w:numFmt w:val="lowerLetter"/>
      <w:lvlText w:val="%5."/>
      <w:lvlJc w:val="left"/>
      <w:pPr>
        <w:ind w:left="4668" w:hanging="360"/>
      </w:pPr>
    </w:lvl>
    <w:lvl w:ilvl="5" w:tplc="040C001B" w:tentative="1">
      <w:start w:val="1"/>
      <w:numFmt w:val="lowerRoman"/>
      <w:lvlText w:val="%6."/>
      <w:lvlJc w:val="right"/>
      <w:pPr>
        <w:ind w:left="5388" w:hanging="180"/>
      </w:pPr>
    </w:lvl>
    <w:lvl w:ilvl="6" w:tplc="040C000F" w:tentative="1">
      <w:start w:val="1"/>
      <w:numFmt w:val="decimal"/>
      <w:lvlText w:val="%7."/>
      <w:lvlJc w:val="left"/>
      <w:pPr>
        <w:ind w:left="6108" w:hanging="360"/>
      </w:pPr>
    </w:lvl>
    <w:lvl w:ilvl="7" w:tplc="040C0019" w:tentative="1">
      <w:start w:val="1"/>
      <w:numFmt w:val="lowerLetter"/>
      <w:lvlText w:val="%8."/>
      <w:lvlJc w:val="left"/>
      <w:pPr>
        <w:ind w:left="6828" w:hanging="360"/>
      </w:pPr>
    </w:lvl>
    <w:lvl w:ilvl="8" w:tplc="040C001B" w:tentative="1">
      <w:start w:val="1"/>
      <w:numFmt w:val="lowerRoman"/>
      <w:lvlText w:val="%9."/>
      <w:lvlJc w:val="right"/>
      <w:pPr>
        <w:ind w:left="7548" w:hanging="180"/>
      </w:pPr>
    </w:lvl>
  </w:abstractNum>
  <w:abstractNum w:abstractNumId="6" w15:restartNumberingAfterBreak="0">
    <w:nsid w:val="0C2E7F47"/>
    <w:multiLevelType w:val="hybridMultilevel"/>
    <w:tmpl w:val="4AF0549A"/>
    <w:lvl w:ilvl="0" w:tplc="040C0001">
      <w:start w:val="1"/>
      <w:numFmt w:val="bullet"/>
      <w:lvlText w:val=""/>
      <w:lvlJc w:val="left"/>
      <w:pPr>
        <w:ind w:left="3759"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4A2135"/>
    <w:multiLevelType w:val="hybridMultilevel"/>
    <w:tmpl w:val="F86608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1981DCF"/>
    <w:multiLevelType w:val="hybridMultilevel"/>
    <w:tmpl w:val="F7F2A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6971AB"/>
    <w:multiLevelType w:val="hybridMultilevel"/>
    <w:tmpl w:val="0C8CCA1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A137347"/>
    <w:multiLevelType w:val="hybridMultilevel"/>
    <w:tmpl w:val="5C14D914"/>
    <w:lvl w:ilvl="0" w:tplc="738410AE">
      <w:numFmt w:val="bullet"/>
      <w:lvlText w:val="-"/>
      <w:lvlJc w:val="left"/>
      <w:pPr>
        <w:ind w:left="792" w:hanging="360"/>
      </w:pPr>
      <w:rPr>
        <w:rFonts w:ascii="Arial" w:eastAsia="Arial" w:hAnsi="Arial" w:cs="Arial" w:hint="default"/>
      </w:rPr>
    </w:lvl>
    <w:lvl w:ilvl="1" w:tplc="040C0003" w:tentative="1">
      <w:start w:val="1"/>
      <w:numFmt w:val="bullet"/>
      <w:lvlText w:val="o"/>
      <w:lvlJc w:val="left"/>
      <w:pPr>
        <w:ind w:left="1512" w:hanging="360"/>
      </w:pPr>
      <w:rPr>
        <w:rFonts w:ascii="Courier New" w:hAnsi="Courier New" w:cs="Courier New" w:hint="default"/>
      </w:rPr>
    </w:lvl>
    <w:lvl w:ilvl="2" w:tplc="040C0005" w:tentative="1">
      <w:start w:val="1"/>
      <w:numFmt w:val="bullet"/>
      <w:lvlText w:val=""/>
      <w:lvlJc w:val="left"/>
      <w:pPr>
        <w:ind w:left="2232" w:hanging="360"/>
      </w:pPr>
      <w:rPr>
        <w:rFonts w:ascii="Wingdings" w:hAnsi="Wingdings" w:hint="default"/>
      </w:rPr>
    </w:lvl>
    <w:lvl w:ilvl="3" w:tplc="040C0001" w:tentative="1">
      <w:start w:val="1"/>
      <w:numFmt w:val="bullet"/>
      <w:lvlText w:val=""/>
      <w:lvlJc w:val="left"/>
      <w:pPr>
        <w:ind w:left="2952" w:hanging="360"/>
      </w:pPr>
      <w:rPr>
        <w:rFonts w:ascii="Symbol" w:hAnsi="Symbol" w:hint="default"/>
      </w:rPr>
    </w:lvl>
    <w:lvl w:ilvl="4" w:tplc="040C0003" w:tentative="1">
      <w:start w:val="1"/>
      <w:numFmt w:val="bullet"/>
      <w:lvlText w:val="o"/>
      <w:lvlJc w:val="left"/>
      <w:pPr>
        <w:ind w:left="3672" w:hanging="360"/>
      </w:pPr>
      <w:rPr>
        <w:rFonts w:ascii="Courier New" w:hAnsi="Courier New" w:cs="Courier New" w:hint="default"/>
      </w:rPr>
    </w:lvl>
    <w:lvl w:ilvl="5" w:tplc="040C0005" w:tentative="1">
      <w:start w:val="1"/>
      <w:numFmt w:val="bullet"/>
      <w:lvlText w:val=""/>
      <w:lvlJc w:val="left"/>
      <w:pPr>
        <w:ind w:left="4392" w:hanging="360"/>
      </w:pPr>
      <w:rPr>
        <w:rFonts w:ascii="Wingdings" w:hAnsi="Wingdings" w:hint="default"/>
      </w:rPr>
    </w:lvl>
    <w:lvl w:ilvl="6" w:tplc="040C0001" w:tentative="1">
      <w:start w:val="1"/>
      <w:numFmt w:val="bullet"/>
      <w:lvlText w:val=""/>
      <w:lvlJc w:val="left"/>
      <w:pPr>
        <w:ind w:left="5112" w:hanging="360"/>
      </w:pPr>
      <w:rPr>
        <w:rFonts w:ascii="Symbol" w:hAnsi="Symbol" w:hint="default"/>
      </w:rPr>
    </w:lvl>
    <w:lvl w:ilvl="7" w:tplc="040C0003" w:tentative="1">
      <w:start w:val="1"/>
      <w:numFmt w:val="bullet"/>
      <w:lvlText w:val="o"/>
      <w:lvlJc w:val="left"/>
      <w:pPr>
        <w:ind w:left="5832" w:hanging="360"/>
      </w:pPr>
      <w:rPr>
        <w:rFonts w:ascii="Courier New" w:hAnsi="Courier New" w:cs="Courier New" w:hint="default"/>
      </w:rPr>
    </w:lvl>
    <w:lvl w:ilvl="8" w:tplc="040C0005" w:tentative="1">
      <w:start w:val="1"/>
      <w:numFmt w:val="bullet"/>
      <w:lvlText w:val=""/>
      <w:lvlJc w:val="left"/>
      <w:pPr>
        <w:ind w:left="6552" w:hanging="360"/>
      </w:pPr>
      <w:rPr>
        <w:rFonts w:ascii="Wingdings" w:hAnsi="Wingdings" w:hint="default"/>
      </w:rPr>
    </w:lvl>
  </w:abstractNum>
  <w:abstractNum w:abstractNumId="11" w15:restartNumberingAfterBreak="0">
    <w:nsid w:val="1C7444BA"/>
    <w:multiLevelType w:val="hybridMultilevel"/>
    <w:tmpl w:val="B85C2F86"/>
    <w:lvl w:ilvl="0" w:tplc="FCE6B48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4A04D8F"/>
    <w:multiLevelType w:val="multilevel"/>
    <w:tmpl w:val="4262FF78"/>
    <w:lvl w:ilvl="0">
      <w:start w:val="1"/>
      <w:numFmt w:val="bullet"/>
      <w:lvlText w:val=""/>
      <w:lvlJc w:val="left"/>
      <w:pPr>
        <w:tabs>
          <w:tab w:val="left" w:pos="2100"/>
        </w:tabs>
      </w:pPr>
      <w:rPr>
        <w:rFonts w:ascii="Symbol" w:hAnsi="Symbol" w:hint="default"/>
        <w:b/>
        <w:strike w:val="0"/>
        <w:color w:val="000000"/>
        <w:spacing w:val="-3"/>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7740E12"/>
    <w:multiLevelType w:val="hybridMultilevel"/>
    <w:tmpl w:val="ED92B282"/>
    <w:lvl w:ilvl="0" w:tplc="FCE6B48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8A379C8"/>
    <w:multiLevelType w:val="multilevel"/>
    <w:tmpl w:val="F40882F8"/>
    <w:lvl w:ilvl="0">
      <w:numFmt w:val="bullet"/>
      <w:lvlText w:val="·"/>
      <w:lvlJc w:val="left"/>
      <w:pPr>
        <w:tabs>
          <w:tab w:val="left" w:pos="360"/>
        </w:tabs>
      </w:pPr>
      <w:rPr>
        <w:rFonts w:ascii="Symbol" w:eastAsia="Symbol" w:hAnsi="Symbol"/>
        <w:b/>
        <w:strike w:val="0"/>
        <w:color w:val="000000"/>
        <w:spacing w:val="-3"/>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C177A31"/>
    <w:multiLevelType w:val="hybridMultilevel"/>
    <w:tmpl w:val="E778A102"/>
    <w:lvl w:ilvl="0" w:tplc="BA9EB4B0">
      <w:numFmt w:val="bullet"/>
      <w:lvlText w:val="-"/>
      <w:lvlJc w:val="left"/>
      <w:pPr>
        <w:ind w:left="720" w:hanging="360"/>
      </w:pPr>
      <w:rPr>
        <w:rFonts w:ascii="Calibri" w:eastAsia="Calibri" w:hAnsi="Calibri" w:cs="Calibri"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F1267FC"/>
    <w:multiLevelType w:val="hybridMultilevel"/>
    <w:tmpl w:val="88244BB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3FC51EFD"/>
    <w:multiLevelType w:val="hybridMultilevel"/>
    <w:tmpl w:val="7D0004B2"/>
    <w:lvl w:ilvl="0" w:tplc="E098DE4E">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20912F2"/>
    <w:multiLevelType w:val="hybridMultilevel"/>
    <w:tmpl w:val="FC7E14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04C28A8"/>
    <w:multiLevelType w:val="hybridMultilevel"/>
    <w:tmpl w:val="D996D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0BD1C0B"/>
    <w:multiLevelType w:val="hybridMultilevel"/>
    <w:tmpl w:val="034CDD60"/>
    <w:lvl w:ilvl="0" w:tplc="FCE6B48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238743F"/>
    <w:multiLevelType w:val="hybridMultilevel"/>
    <w:tmpl w:val="523C20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2B23754"/>
    <w:multiLevelType w:val="hybridMultilevel"/>
    <w:tmpl w:val="B490B0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6AD6F2E"/>
    <w:multiLevelType w:val="hybridMultilevel"/>
    <w:tmpl w:val="505E918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C561E66"/>
    <w:multiLevelType w:val="hybridMultilevel"/>
    <w:tmpl w:val="E208C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0550EC"/>
    <w:multiLevelType w:val="hybridMultilevel"/>
    <w:tmpl w:val="5B2E8F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E010E83"/>
    <w:multiLevelType w:val="hybridMultilevel"/>
    <w:tmpl w:val="14B8575C"/>
    <w:lvl w:ilvl="0" w:tplc="703E8D60">
      <w:numFmt w:val="bullet"/>
      <w:lvlText w:val="-"/>
      <w:lvlJc w:val="left"/>
      <w:pPr>
        <w:ind w:left="857" w:hanging="360"/>
      </w:pPr>
      <w:rPr>
        <w:rFonts w:ascii="Calibri" w:eastAsia="Calibri" w:hAnsi="Calibri" w:cs="Calibri" w:hint="default"/>
      </w:rPr>
    </w:lvl>
    <w:lvl w:ilvl="1" w:tplc="040C0003" w:tentative="1">
      <w:start w:val="1"/>
      <w:numFmt w:val="bullet"/>
      <w:lvlText w:val="o"/>
      <w:lvlJc w:val="left"/>
      <w:pPr>
        <w:ind w:left="1577" w:hanging="360"/>
      </w:pPr>
      <w:rPr>
        <w:rFonts w:ascii="Courier New" w:hAnsi="Courier New" w:cs="Courier New" w:hint="default"/>
      </w:rPr>
    </w:lvl>
    <w:lvl w:ilvl="2" w:tplc="040C0005" w:tentative="1">
      <w:start w:val="1"/>
      <w:numFmt w:val="bullet"/>
      <w:lvlText w:val=""/>
      <w:lvlJc w:val="left"/>
      <w:pPr>
        <w:ind w:left="2297" w:hanging="360"/>
      </w:pPr>
      <w:rPr>
        <w:rFonts w:ascii="Wingdings" w:hAnsi="Wingdings" w:hint="default"/>
      </w:rPr>
    </w:lvl>
    <w:lvl w:ilvl="3" w:tplc="040C0001" w:tentative="1">
      <w:start w:val="1"/>
      <w:numFmt w:val="bullet"/>
      <w:lvlText w:val=""/>
      <w:lvlJc w:val="left"/>
      <w:pPr>
        <w:ind w:left="3017" w:hanging="360"/>
      </w:pPr>
      <w:rPr>
        <w:rFonts w:ascii="Symbol" w:hAnsi="Symbol" w:hint="default"/>
      </w:rPr>
    </w:lvl>
    <w:lvl w:ilvl="4" w:tplc="040C0003" w:tentative="1">
      <w:start w:val="1"/>
      <w:numFmt w:val="bullet"/>
      <w:lvlText w:val="o"/>
      <w:lvlJc w:val="left"/>
      <w:pPr>
        <w:ind w:left="3737" w:hanging="360"/>
      </w:pPr>
      <w:rPr>
        <w:rFonts w:ascii="Courier New" w:hAnsi="Courier New" w:cs="Courier New" w:hint="default"/>
      </w:rPr>
    </w:lvl>
    <w:lvl w:ilvl="5" w:tplc="040C0005" w:tentative="1">
      <w:start w:val="1"/>
      <w:numFmt w:val="bullet"/>
      <w:lvlText w:val=""/>
      <w:lvlJc w:val="left"/>
      <w:pPr>
        <w:ind w:left="4457" w:hanging="360"/>
      </w:pPr>
      <w:rPr>
        <w:rFonts w:ascii="Wingdings" w:hAnsi="Wingdings" w:hint="default"/>
      </w:rPr>
    </w:lvl>
    <w:lvl w:ilvl="6" w:tplc="040C0001" w:tentative="1">
      <w:start w:val="1"/>
      <w:numFmt w:val="bullet"/>
      <w:lvlText w:val=""/>
      <w:lvlJc w:val="left"/>
      <w:pPr>
        <w:ind w:left="5177" w:hanging="360"/>
      </w:pPr>
      <w:rPr>
        <w:rFonts w:ascii="Symbol" w:hAnsi="Symbol" w:hint="default"/>
      </w:rPr>
    </w:lvl>
    <w:lvl w:ilvl="7" w:tplc="040C0003" w:tentative="1">
      <w:start w:val="1"/>
      <w:numFmt w:val="bullet"/>
      <w:lvlText w:val="o"/>
      <w:lvlJc w:val="left"/>
      <w:pPr>
        <w:ind w:left="5897" w:hanging="360"/>
      </w:pPr>
      <w:rPr>
        <w:rFonts w:ascii="Courier New" w:hAnsi="Courier New" w:cs="Courier New" w:hint="default"/>
      </w:rPr>
    </w:lvl>
    <w:lvl w:ilvl="8" w:tplc="040C0005" w:tentative="1">
      <w:start w:val="1"/>
      <w:numFmt w:val="bullet"/>
      <w:lvlText w:val=""/>
      <w:lvlJc w:val="left"/>
      <w:pPr>
        <w:ind w:left="6617" w:hanging="360"/>
      </w:pPr>
      <w:rPr>
        <w:rFonts w:ascii="Wingdings" w:hAnsi="Wingdings" w:hint="default"/>
      </w:rPr>
    </w:lvl>
  </w:abstractNum>
  <w:abstractNum w:abstractNumId="27" w15:restartNumberingAfterBreak="0">
    <w:nsid w:val="5F2142A3"/>
    <w:multiLevelType w:val="multilevel"/>
    <w:tmpl w:val="76922D26"/>
    <w:lvl w:ilvl="0">
      <w:numFmt w:val="bullet"/>
      <w:lvlText w:val="-"/>
      <w:lvlJc w:val="left"/>
      <w:pPr>
        <w:tabs>
          <w:tab w:val="left" w:pos="2100"/>
        </w:tabs>
      </w:pPr>
      <w:rPr>
        <w:rFonts w:ascii="Calibri" w:eastAsiaTheme="minorHAnsi" w:hAnsi="Calibri" w:cstheme="minorBidi" w:hint="default"/>
        <w:b/>
        <w:strike w:val="0"/>
        <w:color w:val="000000"/>
        <w:spacing w:val="-3"/>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6922F71"/>
    <w:multiLevelType w:val="hybridMultilevel"/>
    <w:tmpl w:val="54ACD0B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677666D7"/>
    <w:multiLevelType w:val="hybridMultilevel"/>
    <w:tmpl w:val="5684A0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E1F67B1"/>
    <w:multiLevelType w:val="hybridMultilevel"/>
    <w:tmpl w:val="54ACD0B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6EE93300"/>
    <w:multiLevelType w:val="multilevel"/>
    <w:tmpl w:val="A06A7D40"/>
    <w:lvl w:ilvl="0">
      <w:numFmt w:val="bullet"/>
      <w:lvlText w:val="·"/>
      <w:lvlJc w:val="left"/>
      <w:pPr>
        <w:tabs>
          <w:tab w:val="left" w:pos="360"/>
        </w:tabs>
      </w:pPr>
      <w:rPr>
        <w:rFonts w:ascii="Symbol" w:eastAsia="Symbol" w:hAnsi="Symbol"/>
        <w:b/>
        <w:strike w:val="0"/>
        <w:color w:val="000000"/>
        <w:spacing w:val="-3"/>
        <w:w w:val="100"/>
        <w:sz w:val="22"/>
        <w:vertAlign w:val="baseline"/>
        <w:lang w:val="en-US"/>
      </w:rPr>
    </w:lvl>
    <w:lvl w:ilvl="1">
      <w:numFmt w:val="bullet"/>
      <w:lvlText w:val="-"/>
      <w:lvlJc w:val="left"/>
      <w:rPr>
        <w:rFonts w:ascii="Calibri" w:eastAsiaTheme="minorHAnsi" w:hAnsi="Calibri" w:cstheme="minorBidi"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7C22BDD"/>
    <w:multiLevelType w:val="hybridMultilevel"/>
    <w:tmpl w:val="0D8AA7C4"/>
    <w:lvl w:ilvl="0" w:tplc="FCE6B480">
      <w:numFmt w:val="bullet"/>
      <w:lvlText w:val="-"/>
      <w:lvlJc w:val="left"/>
      <w:pPr>
        <w:ind w:left="1065" w:hanging="360"/>
      </w:pPr>
      <w:rPr>
        <w:rFonts w:ascii="Calibri" w:eastAsiaTheme="minorHAnsi" w:hAnsi="Calibri" w:cstheme="minorBidi" w:hint="default"/>
      </w:rPr>
    </w:lvl>
    <w:lvl w:ilvl="1" w:tplc="040C0003">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num w:numId="1">
    <w:abstractNumId w:val="32"/>
  </w:num>
  <w:num w:numId="2">
    <w:abstractNumId w:val="1"/>
  </w:num>
  <w:num w:numId="3">
    <w:abstractNumId w:val="18"/>
  </w:num>
  <w:num w:numId="4">
    <w:abstractNumId w:val="3"/>
  </w:num>
  <w:num w:numId="5">
    <w:abstractNumId w:val="15"/>
  </w:num>
  <w:num w:numId="6">
    <w:abstractNumId w:val="26"/>
  </w:num>
  <w:num w:numId="7">
    <w:abstractNumId w:val="30"/>
  </w:num>
  <w:num w:numId="8">
    <w:abstractNumId w:val="11"/>
  </w:num>
  <w:num w:numId="9">
    <w:abstractNumId w:val="20"/>
  </w:num>
  <w:num w:numId="10">
    <w:abstractNumId w:val="21"/>
  </w:num>
  <w:num w:numId="11">
    <w:abstractNumId w:val="29"/>
  </w:num>
  <w:num w:numId="12">
    <w:abstractNumId w:val="6"/>
  </w:num>
  <w:num w:numId="13">
    <w:abstractNumId w:val="7"/>
  </w:num>
  <w:num w:numId="14">
    <w:abstractNumId w:val="0"/>
  </w:num>
  <w:num w:numId="15">
    <w:abstractNumId w:val="23"/>
  </w:num>
  <w:num w:numId="16">
    <w:abstractNumId w:val="19"/>
  </w:num>
  <w:num w:numId="17">
    <w:abstractNumId w:val="8"/>
  </w:num>
  <w:num w:numId="18">
    <w:abstractNumId w:val="9"/>
  </w:num>
  <w:num w:numId="19">
    <w:abstractNumId w:val="25"/>
  </w:num>
  <w:num w:numId="20">
    <w:abstractNumId w:val="22"/>
  </w:num>
  <w:num w:numId="21">
    <w:abstractNumId w:val="24"/>
  </w:num>
  <w:num w:numId="22">
    <w:abstractNumId w:val="17"/>
  </w:num>
  <w:num w:numId="23">
    <w:abstractNumId w:val="26"/>
  </w:num>
  <w:num w:numId="24">
    <w:abstractNumId w:val="15"/>
  </w:num>
  <w:num w:numId="25">
    <w:abstractNumId w:val="10"/>
  </w:num>
  <w:num w:numId="26">
    <w:abstractNumId w:val="5"/>
  </w:num>
  <w:num w:numId="27">
    <w:abstractNumId w:val="16"/>
  </w:num>
  <w:num w:numId="28">
    <w:abstractNumId w:val="28"/>
  </w:num>
  <w:num w:numId="29">
    <w:abstractNumId w:val="27"/>
  </w:num>
  <w:num w:numId="30">
    <w:abstractNumId w:val="14"/>
  </w:num>
  <w:num w:numId="31">
    <w:abstractNumId w:val="31"/>
  </w:num>
  <w:num w:numId="32">
    <w:abstractNumId w:val="13"/>
  </w:num>
  <w:num w:numId="33">
    <w:abstractNumId w:val="2"/>
  </w:num>
  <w:num w:numId="34">
    <w:abstractNumId w:val="12"/>
  </w:num>
  <w:num w:numId="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oNotTrackFormatting/>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0868"/>
    <w:rsid w:val="0000774A"/>
    <w:rsid w:val="00010F35"/>
    <w:rsid w:val="000132CE"/>
    <w:rsid w:val="00014485"/>
    <w:rsid w:val="0001532F"/>
    <w:rsid w:val="00017ACD"/>
    <w:rsid w:val="000234CB"/>
    <w:rsid w:val="00030317"/>
    <w:rsid w:val="00034874"/>
    <w:rsid w:val="0004094F"/>
    <w:rsid w:val="00042A92"/>
    <w:rsid w:val="000473B8"/>
    <w:rsid w:val="00050BE1"/>
    <w:rsid w:val="000534C1"/>
    <w:rsid w:val="0005362F"/>
    <w:rsid w:val="00067002"/>
    <w:rsid w:val="000712F7"/>
    <w:rsid w:val="000725E5"/>
    <w:rsid w:val="00074E6C"/>
    <w:rsid w:val="00086AE2"/>
    <w:rsid w:val="000870FF"/>
    <w:rsid w:val="000871A3"/>
    <w:rsid w:val="00096180"/>
    <w:rsid w:val="000B3D22"/>
    <w:rsid w:val="000C3623"/>
    <w:rsid w:val="000C7977"/>
    <w:rsid w:val="000D3360"/>
    <w:rsid w:val="000E4308"/>
    <w:rsid w:val="000E73A7"/>
    <w:rsid w:val="000F36E8"/>
    <w:rsid w:val="0011016D"/>
    <w:rsid w:val="00110F72"/>
    <w:rsid w:val="00114C84"/>
    <w:rsid w:val="00117AEA"/>
    <w:rsid w:val="0012155A"/>
    <w:rsid w:val="00121AAA"/>
    <w:rsid w:val="00121D8D"/>
    <w:rsid w:val="00122B6B"/>
    <w:rsid w:val="00123CF7"/>
    <w:rsid w:val="0013367A"/>
    <w:rsid w:val="00134485"/>
    <w:rsid w:val="00135B92"/>
    <w:rsid w:val="00135F36"/>
    <w:rsid w:val="00136014"/>
    <w:rsid w:val="00136048"/>
    <w:rsid w:val="00143AFC"/>
    <w:rsid w:val="001453CF"/>
    <w:rsid w:val="001457CF"/>
    <w:rsid w:val="00160E8F"/>
    <w:rsid w:val="00181395"/>
    <w:rsid w:val="00181FDE"/>
    <w:rsid w:val="00182634"/>
    <w:rsid w:val="00185E12"/>
    <w:rsid w:val="00187F15"/>
    <w:rsid w:val="0019538A"/>
    <w:rsid w:val="001A1E2D"/>
    <w:rsid w:val="001A2112"/>
    <w:rsid w:val="001B07B8"/>
    <w:rsid w:val="001B4F3D"/>
    <w:rsid w:val="001C22F9"/>
    <w:rsid w:val="001C307D"/>
    <w:rsid w:val="001C33E0"/>
    <w:rsid w:val="001C3D00"/>
    <w:rsid w:val="001C3EAF"/>
    <w:rsid w:val="001C6BD0"/>
    <w:rsid w:val="001C7F64"/>
    <w:rsid w:val="001D7B17"/>
    <w:rsid w:val="001E0E5B"/>
    <w:rsid w:val="001E4780"/>
    <w:rsid w:val="001E7C81"/>
    <w:rsid w:val="001F33D3"/>
    <w:rsid w:val="001F6650"/>
    <w:rsid w:val="001F6CBE"/>
    <w:rsid w:val="00202B5F"/>
    <w:rsid w:val="00204B3E"/>
    <w:rsid w:val="002103F2"/>
    <w:rsid w:val="00212384"/>
    <w:rsid w:val="00212BF6"/>
    <w:rsid w:val="00213FB5"/>
    <w:rsid w:val="002145B0"/>
    <w:rsid w:val="00215D9E"/>
    <w:rsid w:val="00217377"/>
    <w:rsid w:val="0021778B"/>
    <w:rsid w:val="00223388"/>
    <w:rsid w:val="00224F8F"/>
    <w:rsid w:val="00226AA4"/>
    <w:rsid w:val="00227298"/>
    <w:rsid w:val="002367F8"/>
    <w:rsid w:val="00243A2B"/>
    <w:rsid w:val="0025506D"/>
    <w:rsid w:val="002551AF"/>
    <w:rsid w:val="002605D8"/>
    <w:rsid w:val="002628C2"/>
    <w:rsid w:val="0026520F"/>
    <w:rsid w:val="00265E15"/>
    <w:rsid w:val="002700E7"/>
    <w:rsid w:val="00270CE0"/>
    <w:rsid w:val="002716D9"/>
    <w:rsid w:val="00271FF0"/>
    <w:rsid w:val="00272985"/>
    <w:rsid w:val="00273EF9"/>
    <w:rsid w:val="00274DB3"/>
    <w:rsid w:val="00275215"/>
    <w:rsid w:val="00296F35"/>
    <w:rsid w:val="002973F4"/>
    <w:rsid w:val="00297F23"/>
    <w:rsid w:val="002A2BBF"/>
    <w:rsid w:val="002A4DA7"/>
    <w:rsid w:val="002A6932"/>
    <w:rsid w:val="002A710B"/>
    <w:rsid w:val="002B2AD9"/>
    <w:rsid w:val="002B4577"/>
    <w:rsid w:val="002C2D6D"/>
    <w:rsid w:val="002C2FC8"/>
    <w:rsid w:val="002D152D"/>
    <w:rsid w:val="002D3D53"/>
    <w:rsid w:val="002E3197"/>
    <w:rsid w:val="002E69FA"/>
    <w:rsid w:val="00300C41"/>
    <w:rsid w:val="0030147D"/>
    <w:rsid w:val="00314ED6"/>
    <w:rsid w:val="00321F77"/>
    <w:rsid w:val="00330BF8"/>
    <w:rsid w:val="00334573"/>
    <w:rsid w:val="00337B4A"/>
    <w:rsid w:val="00340449"/>
    <w:rsid w:val="003411B8"/>
    <w:rsid w:val="00341F16"/>
    <w:rsid w:val="00343DE0"/>
    <w:rsid w:val="00344653"/>
    <w:rsid w:val="00345187"/>
    <w:rsid w:val="00346AB6"/>
    <w:rsid w:val="0034728F"/>
    <w:rsid w:val="00352CEF"/>
    <w:rsid w:val="003708B3"/>
    <w:rsid w:val="00375D72"/>
    <w:rsid w:val="00375E6C"/>
    <w:rsid w:val="00376343"/>
    <w:rsid w:val="00376FAC"/>
    <w:rsid w:val="00380C63"/>
    <w:rsid w:val="003829F5"/>
    <w:rsid w:val="003853FC"/>
    <w:rsid w:val="00394390"/>
    <w:rsid w:val="003959AD"/>
    <w:rsid w:val="003966C5"/>
    <w:rsid w:val="00396A01"/>
    <w:rsid w:val="003A1882"/>
    <w:rsid w:val="003A26DD"/>
    <w:rsid w:val="003A4051"/>
    <w:rsid w:val="003A5FC8"/>
    <w:rsid w:val="003B24CE"/>
    <w:rsid w:val="003B7AE8"/>
    <w:rsid w:val="003C762A"/>
    <w:rsid w:val="003D5463"/>
    <w:rsid w:val="003D563A"/>
    <w:rsid w:val="003D5BDA"/>
    <w:rsid w:val="003D6D1A"/>
    <w:rsid w:val="003E0D11"/>
    <w:rsid w:val="003E10F5"/>
    <w:rsid w:val="003F4C0A"/>
    <w:rsid w:val="00400CE3"/>
    <w:rsid w:val="00405991"/>
    <w:rsid w:val="00407D0E"/>
    <w:rsid w:val="004166FF"/>
    <w:rsid w:val="0041796E"/>
    <w:rsid w:val="0042160A"/>
    <w:rsid w:val="00425426"/>
    <w:rsid w:val="00425FD5"/>
    <w:rsid w:val="00432C6A"/>
    <w:rsid w:val="004349F9"/>
    <w:rsid w:val="00436DE0"/>
    <w:rsid w:val="004411E7"/>
    <w:rsid w:val="004448E8"/>
    <w:rsid w:val="004464CA"/>
    <w:rsid w:val="00450A81"/>
    <w:rsid w:val="00451292"/>
    <w:rsid w:val="00453C80"/>
    <w:rsid w:val="004543CA"/>
    <w:rsid w:val="00456738"/>
    <w:rsid w:val="00457101"/>
    <w:rsid w:val="0047094E"/>
    <w:rsid w:val="00470E3D"/>
    <w:rsid w:val="00482428"/>
    <w:rsid w:val="00485BBF"/>
    <w:rsid w:val="004873C0"/>
    <w:rsid w:val="004875DB"/>
    <w:rsid w:val="00492AC8"/>
    <w:rsid w:val="00493665"/>
    <w:rsid w:val="004979FF"/>
    <w:rsid w:val="004A23A4"/>
    <w:rsid w:val="004A313E"/>
    <w:rsid w:val="004A351D"/>
    <w:rsid w:val="004A4B70"/>
    <w:rsid w:val="004B2C1F"/>
    <w:rsid w:val="004B44B9"/>
    <w:rsid w:val="004B690B"/>
    <w:rsid w:val="004C0FEF"/>
    <w:rsid w:val="004C69EE"/>
    <w:rsid w:val="004D03B3"/>
    <w:rsid w:val="004D0A1B"/>
    <w:rsid w:val="004D5511"/>
    <w:rsid w:val="004D6353"/>
    <w:rsid w:val="004E0307"/>
    <w:rsid w:val="004F4479"/>
    <w:rsid w:val="004F4E00"/>
    <w:rsid w:val="005040FA"/>
    <w:rsid w:val="005050B6"/>
    <w:rsid w:val="005056C0"/>
    <w:rsid w:val="005060C2"/>
    <w:rsid w:val="00510B40"/>
    <w:rsid w:val="005113D4"/>
    <w:rsid w:val="005142C3"/>
    <w:rsid w:val="00515635"/>
    <w:rsid w:val="00522C4D"/>
    <w:rsid w:val="00526F59"/>
    <w:rsid w:val="005273B9"/>
    <w:rsid w:val="005308CC"/>
    <w:rsid w:val="0053554A"/>
    <w:rsid w:val="005371D2"/>
    <w:rsid w:val="00544C47"/>
    <w:rsid w:val="00554166"/>
    <w:rsid w:val="00581276"/>
    <w:rsid w:val="00587148"/>
    <w:rsid w:val="00587AB5"/>
    <w:rsid w:val="0059418A"/>
    <w:rsid w:val="00594D32"/>
    <w:rsid w:val="005A1607"/>
    <w:rsid w:val="005A3848"/>
    <w:rsid w:val="005B142C"/>
    <w:rsid w:val="005B6CB3"/>
    <w:rsid w:val="005C098E"/>
    <w:rsid w:val="005C44F7"/>
    <w:rsid w:val="005D192F"/>
    <w:rsid w:val="005E1F1D"/>
    <w:rsid w:val="005E4CC8"/>
    <w:rsid w:val="005F0A3F"/>
    <w:rsid w:val="005F6128"/>
    <w:rsid w:val="005F7842"/>
    <w:rsid w:val="006008A3"/>
    <w:rsid w:val="006009AC"/>
    <w:rsid w:val="00607D17"/>
    <w:rsid w:val="00614389"/>
    <w:rsid w:val="0061624C"/>
    <w:rsid w:val="0061627B"/>
    <w:rsid w:val="00622289"/>
    <w:rsid w:val="00626B42"/>
    <w:rsid w:val="00627568"/>
    <w:rsid w:val="00635BA9"/>
    <w:rsid w:val="00637482"/>
    <w:rsid w:val="006408FC"/>
    <w:rsid w:val="00646871"/>
    <w:rsid w:val="00652EE0"/>
    <w:rsid w:val="0065420F"/>
    <w:rsid w:val="00656D27"/>
    <w:rsid w:val="0065774D"/>
    <w:rsid w:val="00661423"/>
    <w:rsid w:val="00661853"/>
    <w:rsid w:val="006623F6"/>
    <w:rsid w:val="00663B80"/>
    <w:rsid w:val="00664573"/>
    <w:rsid w:val="0066475A"/>
    <w:rsid w:val="006700BD"/>
    <w:rsid w:val="006719F3"/>
    <w:rsid w:val="00672A4F"/>
    <w:rsid w:val="006776C1"/>
    <w:rsid w:val="006A2A3C"/>
    <w:rsid w:val="006A4239"/>
    <w:rsid w:val="006A53A3"/>
    <w:rsid w:val="006A72BD"/>
    <w:rsid w:val="006B2B56"/>
    <w:rsid w:val="006B4DE4"/>
    <w:rsid w:val="006B7690"/>
    <w:rsid w:val="006C6D9C"/>
    <w:rsid w:val="006D147F"/>
    <w:rsid w:val="006D546D"/>
    <w:rsid w:val="006D6838"/>
    <w:rsid w:val="006E05B5"/>
    <w:rsid w:val="006E4AE8"/>
    <w:rsid w:val="006E74B9"/>
    <w:rsid w:val="006F0B80"/>
    <w:rsid w:val="0070037F"/>
    <w:rsid w:val="00700412"/>
    <w:rsid w:val="00702223"/>
    <w:rsid w:val="00704A0D"/>
    <w:rsid w:val="007051BA"/>
    <w:rsid w:val="00714674"/>
    <w:rsid w:val="007153AE"/>
    <w:rsid w:val="00715E12"/>
    <w:rsid w:val="00717331"/>
    <w:rsid w:val="007176DD"/>
    <w:rsid w:val="00721AA5"/>
    <w:rsid w:val="007241D9"/>
    <w:rsid w:val="00727F48"/>
    <w:rsid w:val="007320F1"/>
    <w:rsid w:val="00736BC7"/>
    <w:rsid w:val="007429CD"/>
    <w:rsid w:val="007454D6"/>
    <w:rsid w:val="00755DD1"/>
    <w:rsid w:val="0075618A"/>
    <w:rsid w:val="00760A87"/>
    <w:rsid w:val="00761409"/>
    <w:rsid w:val="007622C5"/>
    <w:rsid w:val="00763B04"/>
    <w:rsid w:val="00766A6E"/>
    <w:rsid w:val="00766E49"/>
    <w:rsid w:val="00781CDF"/>
    <w:rsid w:val="0079624B"/>
    <w:rsid w:val="007A632E"/>
    <w:rsid w:val="007B55AF"/>
    <w:rsid w:val="007B7203"/>
    <w:rsid w:val="007C504E"/>
    <w:rsid w:val="007E4DD1"/>
    <w:rsid w:val="007E6924"/>
    <w:rsid w:val="00801502"/>
    <w:rsid w:val="00805C97"/>
    <w:rsid w:val="008075BD"/>
    <w:rsid w:val="008136B8"/>
    <w:rsid w:val="00813AAB"/>
    <w:rsid w:val="0081644D"/>
    <w:rsid w:val="008175BC"/>
    <w:rsid w:val="0084053A"/>
    <w:rsid w:val="00843474"/>
    <w:rsid w:val="008515F1"/>
    <w:rsid w:val="0085510F"/>
    <w:rsid w:val="00856C89"/>
    <w:rsid w:val="008621B8"/>
    <w:rsid w:val="008622CE"/>
    <w:rsid w:val="00862AE7"/>
    <w:rsid w:val="0087280C"/>
    <w:rsid w:val="00875F35"/>
    <w:rsid w:val="00882E98"/>
    <w:rsid w:val="00885058"/>
    <w:rsid w:val="008900AE"/>
    <w:rsid w:val="00896EDE"/>
    <w:rsid w:val="008A0F43"/>
    <w:rsid w:val="008A0F9E"/>
    <w:rsid w:val="008A20DE"/>
    <w:rsid w:val="008A49C6"/>
    <w:rsid w:val="008C1720"/>
    <w:rsid w:val="008C1BB2"/>
    <w:rsid w:val="008C1FA8"/>
    <w:rsid w:val="008C3E10"/>
    <w:rsid w:val="008C5B9B"/>
    <w:rsid w:val="008C6ACB"/>
    <w:rsid w:val="008D2252"/>
    <w:rsid w:val="008D7BBF"/>
    <w:rsid w:val="008E0508"/>
    <w:rsid w:val="008E1741"/>
    <w:rsid w:val="008E294A"/>
    <w:rsid w:val="008E4B9B"/>
    <w:rsid w:val="008E62C4"/>
    <w:rsid w:val="008E64D1"/>
    <w:rsid w:val="008E66D2"/>
    <w:rsid w:val="008E69DB"/>
    <w:rsid w:val="008F32CF"/>
    <w:rsid w:val="008F46FC"/>
    <w:rsid w:val="0090109B"/>
    <w:rsid w:val="009052ED"/>
    <w:rsid w:val="009057DC"/>
    <w:rsid w:val="00914EB4"/>
    <w:rsid w:val="00914F87"/>
    <w:rsid w:val="00921375"/>
    <w:rsid w:val="00922D2B"/>
    <w:rsid w:val="00931189"/>
    <w:rsid w:val="00933822"/>
    <w:rsid w:val="00942CF9"/>
    <w:rsid w:val="009456CB"/>
    <w:rsid w:val="00950778"/>
    <w:rsid w:val="00953831"/>
    <w:rsid w:val="009718B2"/>
    <w:rsid w:val="009719E8"/>
    <w:rsid w:val="009764C7"/>
    <w:rsid w:val="009766D8"/>
    <w:rsid w:val="009872F9"/>
    <w:rsid w:val="00991B73"/>
    <w:rsid w:val="009934E1"/>
    <w:rsid w:val="00997981"/>
    <w:rsid w:val="009A25E1"/>
    <w:rsid w:val="009A3668"/>
    <w:rsid w:val="009C633E"/>
    <w:rsid w:val="009D089B"/>
    <w:rsid w:val="009D5DBF"/>
    <w:rsid w:val="009E02E3"/>
    <w:rsid w:val="009E0FDC"/>
    <w:rsid w:val="009E11EE"/>
    <w:rsid w:val="009E1CAA"/>
    <w:rsid w:val="009E70EF"/>
    <w:rsid w:val="009F4523"/>
    <w:rsid w:val="009F7B3E"/>
    <w:rsid w:val="00A01288"/>
    <w:rsid w:val="00A0284D"/>
    <w:rsid w:val="00A13173"/>
    <w:rsid w:val="00A132D2"/>
    <w:rsid w:val="00A162B5"/>
    <w:rsid w:val="00A23C63"/>
    <w:rsid w:val="00A31F9E"/>
    <w:rsid w:val="00A3667B"/>
    <w:rsid w:val="00A43558"/>
    <w:rsid w:val="00A4568B"/>
    <w:rsid w:val="00A5102A"/>
    <w:rsid w:val="00A510C9"/>
    <w:rsid w:val="00A51E1C"/>
    <w:rsid w:val="00A52809"/>
    <w:rsid w:val="00A53095"/>
    <w:rsid w:val="00A53F2A"/>
    <w:rsid w:val="00A54116"/>
    <w:rsid w:val="00A60D25"/>
    <w:rsid w:val="00A72167"/>
    <w:rsid w:val="00A73390"/>
    <w:rsid w:val="00A806D2"/>
    <w:rsid w:val="00A8206F"/>
    <w:rsid w:val="00A90145"/>
    <w:rsid w:val="00A9283C"/>
    <w:rsid w:val="00A92A64"/>
    <w:rsid w:val="00A934E8"/>
    <w:rsid w:val="00A938B1"/>
    <w:rsid w:val="00A96FD6"/>
    <w:rsid w:val="00AA482E"/>
    <w:rsid w:val="00AA4BD4"/>
    <w:rsid w:val="00AB6900"/>
    <w:rsid w:val="00AC31FD"/>
    <w:rsid w:val="00AC63E9"/>
    <w:rsid w:val="00AC6682"/>
    <w:rsid w:val="00AC6D3B"/>
    <w:rsid w:val="00AD0B0C"/>
    <w:rsid w:val="00AD17FC"/>
    <w:rsid w:val="00AD2855"/>
    <w:rsid w:val="00AE765F"/>
    <w:rsid w:val="00AF31CD"/>
    <w:rsid w:val="00B00B7B"/>
    <w:rsid w:val="00B16CC1"/>
    <w:rsid w:val="00B30170"/>
    <w:rsid w:val="00B3333B"/>
    <w:rsid w:val="00B40E24"/>
    <w:rsid w:val="00B6654A"/>
    <w:rsid w:val="00B71117"/>
    <w:rsid w:val="00B74372"/>
    <w:rsid w:val="00B802BA"/>
    <w:rsid w:val="00B83871"/>
    <w:rsid w:val="00B84E6B"/>
    <w:rsid w:val="00B84F0E"/>
    <w:rsid w:val="00B90226"/>
    <w:rsid w:val="00B91EB7"/>
    <w:rsid w:val="00B9200F"/>
    <w:rsid w:val="00B95DE8"/>
    <w:rsid w:val="00BA0D0B"/>
    <w:rsid w:val="00BA0F42"/>
    <w:rsid w:val="00BA4454"/>
    <w:rsid w:val="00BB168F"/>
    <w:rsid w:val="00BB310D"/>
    <w:rsid w:val="00BB39DF"/>
    <w:rsid w:val="00BB42B6"/>
    <w:rsid w:val="00BC411B"/>
    <w:rsid w:val="00BC5B91"/>
    <w:rsid w:val="00BE2378"/>
    <w:rsid w:val="00BE3FC2"/>
    <w:rsid w:val="00BE7E36"/>
    <w:rsid w:val="00BF2842"/>
    <w:rsid w:val="00BF30BC"/>
    <w:rsid w:val="00BF3366"/>
    <w:rsid w:val="00BF716F"/>
    <w:rsid w:val="00C00386"/>
    <w:rsid w:val="00C01370"/>
    <w:rsid w:val="00C023F1"/>
    <w:rsid w:val="00C027A4"/>
    <w:rsid w:val="00C02A3D"/>
    <w:rsid w:val="00C041A9"/>
    <w:rsid w:val="00C07F10"/>
    <w:rsid w:val="00C21261"/>
    <w:rsid w:val="00C24CB2"/>
    <w:rsid w:val="00C266CF"/>
    <w:rsid w:val="00C325BA"/>
    <w:rsid w:val="00C37CF7"/>
    <w:rsid w:val="00C4323A"/>
    <w:rsid w:val="00C470A3"/>
    <w:rsid w:val="00C472F0"/>
    <w:rsid w:val="00C5140F"/>
    <w:rsid w:val="00C517FF"/>
    <w:rsid w:val="00C51C3F"/>
    <w:rsid w:val="00C533C5"/>
    <w:rsid w:val="00C53772"/>
    <w:rsid w:val="00C578CE"/>
    <w:rsid w:val="00C61AA2"/>
    <w:rsid w:val="00C62DF3"/>
    <w:rsid w:val="00C64D18"/>
    <w:rsid w:val="00C6598B"/>
    <w:rsid w:val="00C66A0D"/>
    <w:rsid w:val="00C722D1"/>
    <w:rsid w:val="00C77AF1"/>
    <w:rsid w:val="00C81168"/>
    <w:rsid w:val="00C8495F"/>
    <w:rsid w:val="00C861F1"/>
    <w:rsid w:val="00C86411"/>
    <w:rsid w:val="00C86B3E"/>
    <w:rsid w:val="00C900DF"/>
    <w:rsid w:val="00C91A93"/>
    <w:rsid w:val="00C929D7"/>
    <w:rsid w:val="00C94018"/>
    <w:rsid w:val="00CA0D87"/>
    <w:rsid w:val="00CA512D"/>
    <w:rsid w:val="00CB1F08"/>
    <w:rsid w:val="00CB467B"/>
    <w:rsid w:val="00CC1508"/>
    <w:rsid w:val="00CC1FC4"/>
    <w:rsid w:val="00CD1931"/>
    <w:rsid w:val="00CE2080"/>
    <w:rsid w:val="00CE32B5"/>
    <w:rsid w:val="00CE3AC0"/>
    <w:rsid w:val="00CE72A1"/>
    <w:rsid w:val="00CE7F12"/>
    <w:rsid w:val="00CF79D2"/>
    <w:rsid w:val="00D03CA4"/>
    <w:rsid w:val="00D102D5"/>
    <w:rsid w:val="00D16069"/>
    <w:rsid w:val="00D22B12"/>
    <w:rsid w:val="00D24972"/>
    <w:rsid w:val="00D30605"/>
    <w:rsid w:val="00D30FCD"/>
    <w:rsid w:val="00D34487"/>
    <w:rsid w:val="00D40CEF"/>
    <w:rsid w:val="00D469DE"/>
    <w:rsid w:val="00D545F1"/>
    <w:rsid w:val="00D62960"/>
    <w:rsid w:val="00D6311F"/>
    <w:rsid w:val="00D676B7"/>
    <w:rsid w:val="00D82F60"/>
    <w:rsid w:val="00D84FAC"/>
    <w:rsid w:val="00D927ED"/>
    <w:rsid w:val="00D93186"/>
    <w:rsid w:val="00D96CCA"/>
    <w:rsid w:val="00DA3861"/>
    <w:rsid w:val="00DA3E5E"/>
    <w:rsid w:val="00DA43F3"/>
    <w:rsid w:val="00DA6DAE"/>
    <w:rsid w:val="00DB6BAD"/>
    <w:rsid w:val="00DC0564"/>
    <w:rsid w:val="00DC15E5"/>
    <w:rsid w:val="00DC1635"/>
    <w:rsid w:val="00DC36B5"/>
    <w:rsid w:val="00DC3B56"/>
    <w:rsid w:val="00DC4C2E"/>
    <w:rsid w:val="00DD125C"/>
    <w:rsid w:val="00DD7D5B"/>
    <w:rsid w:val="00DE54D6"/>
    <w:rsid w:val="00DE5754"/>
    <w:rsid w:val="00DE62FD"/>
    <w:rsid w:val="00DF0814"/>
    <w:rsid w:val="00DF670F"/>
    <w:rsid w:val="00E012F1"/>
    <w:rsid w:val="00E01923"/>
    <w:rsid w:val="00E021D6"/>
    <w:rsid w:val="00E02963"/>
    <w:rsid w:val="00E037FD"/>
    <w:rsid w:val="00E1049F"/>
    <w:rsid w:val="00E11329"/>
    <w:rsid w:val="00E131A3"/>
    <w:rsid w:val="00E139F4"/>
    <w:rsid w:val="00E14B3E"/>
    <w:rsid w:val="00E15009"/>
    <w:rsid w:val="00E16C76"/>
    <w:rsid w:val="00E37D81"/>
    <w:rsid w:val="00E43C32"/>
    <w:rsid w:val="00E5077A"/>
    <w:rsid w:val="00E535A8"/>
    <w:rsid w:val="00E60166"/>
    <w:rsid w:val="00E60215"/>
    <w:rsid w:val="00E63B98"/>
    <w:rsid w:val="00E722D1"/>
    <w:rsid w:val="00E76EAE"/>
    <w:rsid w:val="00E77BB9"/>
    <w:rsid w:val="00E86763"/>
    <w:rsid w:val="00E8730D"/>
    <w:rsid w:val="00E95137"/>
    <w:rsid w:val="00EA33CD"/>
    <w:rsid w:val="00EA57A6"/>
    <w:rsid w:val="00EB2486"/>
    <w:rsid w:val="00EB73CE"/>
    <w:rsid w:val="00EC05CC"/>
    <w:rsid w:val="00EC13F9"/>
    <w:rsid w:val="00EC23F2"/>
    <w:rsid w:val="00ED1794"/>
    <w:rsid w:val="00ED370F"/>
    <w:rsid w:val="00ED791B"/>
    <w:rsid w:val="00EE05A9"/>
    <w:rsid w:val="00EE35E3"/>
    <w:rsid w:val="00EE5702"/>
    <w:rsid w:val="00EF26FD"/>
    <w:rsid w:val="00EF2E64"/>
    <w:rsid w:val="00F00037"/>
    <w:rsid w:val="00F033AB"/>
    <w:rsid w:val="00F0388E"/>
    <w:rsid w:val="00F04732"/>
    <w:rsid w:val="00F0619E"/>
    <w:rsid w:val="00F07272"/>
    <w:rsid w:val="00F120BD"/>
    <w:rsid w:val="00F1314D"/>
    <w:rsid w:val="00F156A8"/>
    <w:rsid w:val="00F1679A"/>
    <w:rsid w:val="00F2036F"/>
    <w:rsid w:val="00F20F97"/>
    <w:rsid w:val="00F26DE1"/>
    <w:rsid w:val="00F42BB3"/>
    <w:rsid w:val="00F500A1"/>
    <w:rsid w:val="00F617B1"/>
    <w:rsid w:val="00F65FF3"/>
    <w:rsid w:val="00F66994"/>
    <w:rsid w:val="00F779D8"/>
    <w:rsid w:val="00F907C5"/>
    <w:rsid w:val="00FA2C1F"/>
    <w:rsid w:val="00FA344C"/>
    <w:rsid w:val="00FA687F"/>
    <w:rsid w:val="00FB0D64"/>
    <w:rsid w:val="00FB2A98"/>
    <w:rsid w:val="00FB57F3"/>
    <w:rsid w:val="00FB6A02"/>
    <w:rsid w:val="00FC0868"/>
    <w:rsid w:val="00FC63D9"/>
    <w:rsid w:val="00FC78A9"/>
    <w:rsid w:val="00FD0678"/>
    <w:rsid w:val="00FD45FF"/>
    <w:rsid w:val="00FD461F"/>
    <w:rsid w:val="00FD5BFA"/>
    <w:rsid w:val="00FE378E"/>
    <w:rsid w:val="00FF2A5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24B8F18A"/>
  <w15:docId w15:val="{4214C47B-2FB8-4792-B4AB-72BF58491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6ACB"/>
    <w:rPr>
      <w:rFonts w:ascii="Source Sans Pro" w:hAnsi="Source Sans Pro"/>
      <w:sz w:val="20"/>
    </w:rPr>
  </w:style>
  <w:style w:type="paragraph" w:styleId="Heading1">
    <w:name w:val="heading 1"/>
    <w:basedOn w:val="Normal"/>
    <w:next w:val="Normal"/>
    <w:link w:val="Heading1Char"/>
    <w:uiPriority w:val="9"/>
    <w:qFormat/>
    <w:rsid w:val="00BE7E36"/>
    <w:pPr>
      <w:spacing w:after="0" w:line="276" w:lineRule="auto"/>
      <w:jc w:val="both"/>
      <w:outlineLvl w:val="0"/>
    </w:pPr>
    <w:rPr>
      <w:rFonts w:cs="Arial"/>
      <w:b/>
      <w:caps/>
      <w:sz w:val="24"/>
      <w:lang w:val="en-US" w:eastAsia="fr-FR"/>
    </w:rPr>
  </w:style>
  <w:style w:type="paragraph" w:styleId="Heading2">
    <w:name w:val="heading 2"/>
    <w:basedOn w:val="Normal"/>
    <w:next w:val="Normal"/>
    <w:link w:val="Heading2Char"/>
    <w:uiPriority w:val="9"/>
    <w:unhideWhenUsed/>
    <w:qFormat/>
    <w:rsid w:val="00C929D7"/>
    <w:pPr>
      <w:keepNext/>
      <w:keepLines/>
      <w:numPr>
        <w:numId w:val="26"/>
      </w:numPr>
      <w:spacing w:before="40" w:after="0"/>
      <w:outlineLvl w:val="1"/>
    </w:pPr>
    <w:rPr>
      <w:rFonts w:eastAsiaTheme="majorEastAsia" w:cstheme="majorBidi"/>
      <w:sz w:val="22"/>
      <w:szCs w:val="26"/>
      <w:u w:val="single"/>
      <w:lang w:val="en-US"/>
    </w:rPr>
  </w:style>
  <w:style w:type="paragraph" w:styleId="Heading3">
    <w:name w:val="heading 3"/>
    <w:basedOn w:val="Normal"/>
    <w:next w:val="Normal"/>
    <w:link w:val="Heading3Char"/>
    <w:uiPriority w:val="9"/>
    <w:semiHidden/>
    <w:unhideWhenUsed/>
    <w:qFormat/>
    <w:rsid w:val="0021238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22D1"/>
    <w:pPr>
      <w:tabs>
        <w:tab w:val="center" w:pos="4536"/>
        <w:tab w:val="right" w:pos="9072"/>
      </w:tabs>
      <w:spacing w:after="0" w:line="240" w:lineRule="auto"/>
    </w:pPr>
  </w:style>
  <w:style w:type="character" w:customStyle="1" w:styleId="HeaderChar">
    <w:name w:val="Header Char"/>
    <w:basedOn w:val="DefaultParagraphFont"/>
    <w:link w:val="Header"/>
    <w:uiPriority w:val="99"/>
    <w:rsid w:val="00E722D1"/>
  </w:style>
  <w:style w:type="paragraph" w:styleId="Footer">
    <w:name w:val="footer"/>
    <w:basedOn w:val="Normal"/>
    <w:link w:val="FooterChar"/>
    <w:uiPriority w:val="99"/>
    <w:unhideWhenUsed/>
    <w:rsid w:val="00E722D1"/>
    <w:pPr>
      <w:tabs>
        <w:tab w:val="center" w:pos="4536"/>
        <w:tab w:val="right" w:pos="9072"/>
      </w:tabs>
      <w:spacing w:after="0" w:line="240" w:lineRule="auto"/>
    </w:pPr>
  </w:style>
  <w:style w:type="character" w:customStyle="1" w:styleId="FooterChar">
    <w:name w:val="Footer Char"/>
    <w:basedOn w:val="DefaultParagraphFont"/>
    <w:link w:val="Footer"/>
    <w:uiPriority w:val="99"/>
    <w:rsid w:val="00E722D1"/>
  </w:style>
  <w:style w:type="paragraph" w:customStyle="1" w:styleId="Confidentialit">
    <w:name w:val="Confidentialité"/>
    <w:next w:val="Normal"/>
    <w:qFormat/>
    <w:rsid w:val="00E722D1"/>
    <w:pPr>
      <w:tabs>
        <w:tab w:val="right" w:pos="10384"/>
      </w:tabs>
      <w:spacing w:after="0" w:line="240" w:lineRule="auto"/>
    </w:pPr>
    <w:rPr>
      <w:rFonts w:ascii="Arial" w:eastAsia="MS PGothic" w:hAnsi="Arial" w:cs="Times New Roman"/>
      <w:b/>
      <w:bCs/>
      <w:caps/>
      <w:color w:val="000000"/>
      <w:sz w:val="20"/>
      <w:szCs w:val="20"/>
      <w:lang w:eastAsia="fr-FR"/>
    </w:rPr>
  </w:style>
  <w:style w:type="paragraph" w:customStyle="1" w:styleId="Descriptif">
    <w:name w:val="Descriptif"/>
    <w:next w:val="Normal"/>
    <w:rsid w:val="00E722D1"/>
    <w:pPr>
      <w:spacing w:before="720" w:after="720" w:line="480" w:lineRule="exact"/>
      <w:ind w:left="2835"/>
    </w:pPr>
    <w:rPr>
      <w:rFonts w:ascii="Arial" w:eastAsia="MS PGothic" w:hAnsi="Arial" w:cs="Times New Roman"/>
      <w:b/>
      <w:bCs/>
      <w:caps/>
      <w:color w:val="999A98"/>
      <w:sz w:val="44"/>
      <w:szCs w:val="44"/>
      <w:lang w:eastAsia="fr-FR"/>
    </w:rPr>
  </w:style>
  <w:style w:type="paragraph" w:styleId="ListParagraph">
    <w:name w:val="List Paragraph"/>
    <w:aliases w:val="Liste à puce"/>
    <w:basedOn w:val="Normal"/>
    <w:link w:val="ListParagraphChar"/>
    <w:uiPriority w:val="34"/>
    <w:qFormat/>
    <w:rsid w:val="00A51E1C"/>
    <w:pPr>
      <w:ind w:left="720"/>
      <w:contextualSpacing/>
    </w:pPr>
  </w:style>
  <w:style w:type="character" w:styleId="CommentReference">
    <w:name w:val="annotation reference"/>
    <w:basedOn w:val="DefaultParagraphFont"/>
    <w:uiPriority w:val="99"/>
    <w:semiHidden/>
    <w:unhideWhenUsed/>
    <w:rsid w:val="0090109B"/>
    <w:rPr>
      <w:sz w:val="16"/>
      <w:szCs w:val="16"/>
    </w:rPr>
  </w:style>
  <w:style w:type="paragraph" w:styleId="CommentText">
    <w:name w:val="annotation text"/>
    <w:basedOn w:val="Normal"/>
    <w:link w:val="CommentTextChar"/>
    <w:unhideWhenUsed/>
    <w:rsid w:val="0090109B"/>
    <w:pPr>
      <w:spacing w:after="0" w:line="240" w:lineRule="auto"/>
      <w:ind w:left="851"/>
    </w:pPr>
    <w:rPr>
      <w:rFonts w:ascii="Arial" w:eastAsia="MS PGothic" w:hAnsi="Arial" w:cs="Times New Roman"/>
      <w:szCs w:val="20"/>
      <w:lang w:eastAsia="fr-FR"/>
    </w:rPr>
  </w:style>
  <w:style w:type="character" w:customStyle="1" w:styleId="CommentTextChar">
    <w:name w:val="Comment Text Char"/>
    <w:basedOn w:val="DefaultParagraphFont"/>
    <w:link w:val="CommentText"/>
    <w:rsid w:val="0090109B"/>
    <w:rPr>
      <w:rFonts w:ascii="Arial" w:eastAsia="MS PGothic" w:hAnsi="Arial" w:cs="Times New Roman"/>
      <w:sz w:val="20"/>
      <w:szCs w:val="20"/>
      <w:lang w:eastAsia="fr-FR"/>
    </w:rPr>
  </w:style>
  <w:style w:type="paragraph" w:styleId="BalloonText">
    <w:name w:val="Balloon Text"/>
    <w:basedOn w:val="Normal"/>
    <w:link w:val="BalloonTextChar"/>
    <w:uiPriority w:val="99"/>
    <w:semiHidden/>
    <w:unhideWhenUsed/>
    <w:rsid w:val="009010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109B"/>
    <w:rPr>
      <w:rFonts w:ascii="Segoe UI" w:hAnsi="Segoe UI" w:cs="Segoe UI"/>
      <w:sz w:val="18"/>
      <w:szCs w:val="18"/>
    </w:rPr>
  </w:style>
  <w:style w:type="character" w:styleId="Hyperlink">
    <w:name w:val="Hyperlink"/>
    <w:basedOn w:val="DefaultParagraphFont"/>
    <w:uiPriority w:val="99"/>
    <w:unhideWhenUsed/>
    <w:rsid w:val="007A632E"/>
    <w:rPr>
      <w:color w:val="0563C1" w:themeColor="hyperlink"/>
      <w:u w:val="single"/>
    </w:rPr>
  </w:style>
  <w:style w:type="character" w:customStyle="1" w:styleId="UnresolvedMention1">
    <w:name w:val="Unresolved Mention1"/>
    <w:basedOn w:val="DefaultParagraphFont"/>
    <w:uiPriority w:val="99"/>
    <w:semiHidden/>
    <w:unhideWhenUsed/>
    <w:rsid w:val="00274DB3"/>
    <w:rPr>
      <w:color w:val="808080"/>
      <w:shd w:val="clear" w:color="auto" w:fill="E6E6E6"/>
    </w:rPr>
  </w:style>
  <w:style w:type="character" w:styleId="FollowedHyperlink">
    <w:name w:val="FollowedHyperlink"/>
    <w:basedOn w:val="DefaultParagraphFont"/>
    <w:uiPriority w:val="99"/>
    <w:semiHidden/>
    <w:unhideWhenUsed/>
    <w:rsid w:val="00274DB3"/>
    <w:rPr>
      <w:color w:val="954F72" w:themeColor="followedHyperlink"/>
      <w:u w:val="single"/>
    </w:rPr>
  </w:style>
  <w:style w:type="character" w:styleId="PlaceholderText">
    <w:name w:val="Placeholder Text"/>
    <w:uiPriority w:val="99"/>
    <w:semiHidden/>
    <w:rsid w:val="00A510C9"/>
    <w:rPr>
      <w:color w:val="808080"/>
    </w:rPr>
  </w:style>
  <w:style w:type="paragraph" w:styleId="HTMLPreformatted">
    <w:name w:val="HTML Preformatted"/>
    <w:basedOn w:val="Normal"/>
    <w:link w:val="HTMLPreformattedChar"/>
    <w:rsid w:val="00A51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Cs w:val="20"/>
      <w:lang w:eastAsia="fr-FR"/>
    </w:rPr>
  </w:style>
  <w:style w:type="character" w:customStyle="1" w:styleId="HTMLPreformattedChar">
    <w:name w:val="HTML Preformatted Char"/>
    <w:basedOn w:val="DefaultParagraphFont"/>
    <w:link w:val="HTMLPreformatted"/>
    <w:rsid w:val="00A510C9"/>
    <w:rPr>
      <w:rFonts w:ascii="Courier New" w:eastAsia="Times New Roman" w:hAnsi="Courier New" w:cs="Courier New"/>
      <w:sz w:val="20"/>
      <w:szCs w:val="20"/>
      <w:lang w:eastAsia="fr-FR"/>
    </w:rPr>
  </w:style>
  <w:style w:type="character" w:customStyle="1" w:styleId="ListParagraphChar">
    <w:name w:val="List Paragraph Char"/>
    <w:aliases w:val="Liste à puce Char"/>
    <w:link w:val="ListParagraph"/>
    <w:uiPriority w:val="34"/>
    <w:rsid w:val="007E6924"/>
  </w:style>
  <w:style w:type="table" w:styleId="TableGrid">
    <w:name w:val="Table Grid"/>
    <w:basedOn w:val="TableNormal"/>
    <w:uiPriority w:val="39"/>
    <w:rsid w:val="00FC63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594D32"/>
    <w:pPr>
      <w:spacing w:after="160"/>
      <w:ind w:left="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594D32"/>
    <w:rPr>
      <w:rFonts w:ascii="Arial" w:eastAsia="MS PGothic" w:hAnsi="Arial" w:cs="Times New Roman"/>
      <w:b/>
      <w:bCs/>
      <w:sz w:val="20"/>
      <w:szCs w:val="20"/>
      <w:lang w:eastAsia="fr-FR"/>
    </w:rPr>
  </w:style>
  <w:style w:type="paragraph" w:styleId="FootnoteText">
    <w:name w:val="footnote text"/>
    <w:basedOn w:val="Normal"/>
    <w:link w:val="FootnoteTextChar"/>
    <w:uiPriority w:val="99"/>
    <w:semiHidden/>
    <w:unhideWhenUsed/>
    <w:rsid w:val="00E139F4"/>
    <w:pPr>
      <w:spacing w:after="0" w:line="240" w:lineRule="auto"/>
    </w:pPr>
    <w:rPr>
      <w:szCs w:val="20"/>
    </w:rPr>
  </w:style>
  <w:style w:type="character" w:customStyle="1" w:styleId="FootnoteTextChar">
    <w:name w:val="Footnote Text Char"/>
    <w:basedOn w:val="DefaultParagraphFont"/>
    <w:link w:val="FootnoteText"/>
    <w:uiPriority w:val="99"/>
    <w:semiHidden/>
    <w:rsid w:val="00E139F4"/>
    <w:rPr>
      <w:sz w:val="20"/>
      <w:szCs w:val="20"/>
    </w:rPr>
  </w:style>
  <w:style w:type="character" w:styleId="FootnoteReference">
    <w:name w:val="footnote reference"/>
    <w:basedOn w:val="DefaultParagraphFont"/>
    <w:uiPriority w:val="99"/>
    <w:semiHidden/>
    <w:unhideWhenUsed/>
    <w:rsid w:val="00E139F4"/>
    <w:rPr>
      <w:vertAlign w:val="superscript"/>
    </w:rPr>
  </w:style>
  <w:style w:type="paragraph" w:styleId="TOC1">
    <w:name w:val="toc 1"/>
    <w:basedOn w:val="Normal"/>
    <w:next w:val="Normal"/>
    <w:autoRedefine/>
    <w:uiPriority w:val="39"/>
    <w:unhideWhenUsed/>
    <w:rsid w:val="00135B92"/>
    <w:pPr>
      <w:tabs>
        <w:tab w:val="right" w:leader="dot" w:pos="10466"/>
      </w:tabs>
      <w:spacing w:after="100"/>
    </w:pPr>
  </w:style>
  <w:style w:type="character" w:customStyle="1" w:styleId="Heading1Char">
    <w:name w:val="Heading 1 Char"/>
    <w:basedOn w:val="DefaultParagraphFont"/>
    <w:link w:val="Heading1"/>
    <w:uiPriority w:val="9"/>
    <w:rsid w:val="00BE7E36"/>
    <w:rPr>
      <w:rFonts w:cs="Arial"/>
      <w:b/>
      <w:caps/>
      <w:sz w:val="24"/>
      <w:lang w:val="en-US" w:eastAsia="fr-FR"/>
    </w:rPr>
  </w:style>
  <w:style w:type="character" w:customStyle="1" w:styleId="textedemibleuAXA">
    <w:name w:val="texte demi bleu AXA"/>
    <w:uiPriority w:val="99"/>
    <w:rsid w:val="008C6ACB"/>
    <w:rPr>
      <w:color w:val="0000FF"/>
    </w:rPr>
  </w:style>
  <w:style w:type="paragraph" w:customStyle="1" w:styleId="Aucunstyle">
    <w:name w:val="[Aucun style]"/>
    <w:rsid w:val="008C6ACB"/>
    <w:pPr>
      <w:autoSpaceDE w:val="0"/>
      <w:autoSpaceDN w:val="0"/>
      <w:adjustRightInd w:val="0"/>
      <w:spacing w:after="0" w:line="288" w:lineRule="auto"/>
      <w:textAlignment w:val="center"/>
    </w:pPr>
    <w:rPr>
      <w:rFonts w:ascii="MinionPro-Regular" w:eastAsia="Source Sans Pro" w:hAnsi="MinionPro-Regular" w:cs="MinionPro-Regular"/>
      <w:color w:val="000000"/>
      <w:sz w:val="24"/>
      <w:szCs w:val="24"/>
    </w:rPr>
  </w:style>
  <w:style w:type="paragraph" w:customStyle="1" w:styleId="Normal1">
    <w:name w:val="Normal1"/>
    <w:basedOn w:val="Normal"/>
    <w:rsid w:val="007153A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Default">
    <w:name w:val="Default"/>
    <w:rsid w:val="00CB467B"/>
    <w:pPr>
      <w:autoSpaceDE w:val="0"/>
      <w:autoSpaceDN w:val="0"/>
      <w:adjustRightInd w:val="0"/>
      <w:spacing w:after="0" w:line="240" w:lineRule="auto"/>
    </w:pPr>
    <w:rPr>
      <w:rFonts w:ascii="Arial" w:eastAsia="Calibri" w:hAnsi="Arial" w:cs="Arial"/>
      <w:color w:val="000000"/>
      <w:sz w:val="24"/>
      <w:szCs w:val="24"/>
      <w:lang w:val="en-US"/>
    </w:rPr>
  </w:style>
  <w:style w:type="character" w:customStyle="1" w:styleId="Heading2Char">
    <w:name w:val="Heading 2 Char"/>
    <w:basedOn w:val="DefaultParagraphFont"/>
    <w:link w:val="Heading2"/>
    <w:uiPriority w:val="9"/>
    <w:rsid w:val="00C929D7"/>
    <w:rPr>
      <w:rFonts w:ascii="Source Sans Pro" w:eastAsiaTheme="majorEastAsia" w:hAnsi="Source Sans Pro" w:cstheme="majorBidi"/>
      <w:szCs w:val="26"/>
      <w:u w:val="single"/>
      <w:lang w:val="en-US"/>
    </w:rPr>
  </w:style>
  <w:style w:type="character" w:customStyle="1" w:styleId="Heading3Char">
    <w:name w:val="Heading 3 Char"/>
    <w:basedOn w:val="DefaultParagraphFont"/>
    <w:link w:val="Heading3"/>
    <w:uiPriority w:val="9"/>
    <w:semiHidden/>
    <w:rsid w:val="00212384"/>
    <w:rPr>
      <w:rFonts w:asciiTheme="majorHAnsi" w:eastAsiaTheme="majorEastAsia" w:hAnsiTheme="majorHAnsi" w:cstheme="majorBidi"/>
      <w:color w:val="1F4D78" w:themeColor="accent1" w:themeShade="7F"/>
      <w:sz w:val="24"/>
      <w:szCs w:val="24"/>
    </w:rPr>
  </w:style>
  <w:style w:type="paragraph" w:styleId="TOC2">
    <w:name w:val="toc 2"/>
    <w:basedOn w:val="Normal"/>
    <w:next w:val="Normal"/>
    <w:autoRedefine/>
    <w:uiPriority w:val="39"/>
    <w:unhideWhenUsed/>
    <w:rsid w:val="00135B92"/>
    <w:pPr>
      <w:spacing w:after="100"/>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752535">
      <w:bodyDiv w:val="1"/>
      <w:marLeft w:val="0"/>
      <w:marRight w:val="0"/>
      <w:marTop w:val="0"/>
      <w:marBottom w:val="0"/>
      <w:divBdr>
        <w:top w:val="none" w:sz="0" w:space="0" w:color="auto"/>
        <w:left w:val="none" w:sz="0" w:space="0" w:color="auto"/>
        <w:bottom w:val="none" w:sz="0" w:space="0" w:color="auto"/>
        <w:right w:val="none" w:sz="0" w:space="0" w:color="auto"/>
      </w:divBdr>
    </w:div>
    <w:div w:id="47803379">
      <w:bodyDiv w:val="1"/>
      <w:marLeft w:val="0"/>
      <w:marRight w:val="0"/>
      <w:marTop w:val="0"/>
      <w:marBottom w:val="0"/>
      <w:divBdr>
        <w:top w:val="none" w:sz="0" w:space="0" w:color="auto"/>
        <w:left w:val="none" w:sz="0" w:space="0" w:color="auto"/>
        <w:bottom w:val="none" w:sz="0" w:space="0" w:color="auto"/>
        <w:right w:val="none" w:sz="0" w:space="0" w:color="auto"/>
      </w:divBdr>
    </w:div>
    <w:div w:id="60568460">
      <w:bodyDiv w:val="1"/>
      <w:marLeft w:val="0"/>
      <w:marRight w:val="0"/>
      <w:marTop w:val="0"/>
      <w:marBottom w:val="0"/>
      <w:divBdr>
        <w:top w:val="none" w:sz="0" w:space="0" w:color="auto"/>
        <w:left w:val="none" w:sz="0" w:space="0" w:color="auto"/>
        <w:bottom w:val="none" w:sz="0" w:space="0" w:color="auto"/>
        <w:right w:val="none" w:sz="0" w:space="0" w:color="auto"/>
      </w:divBdr>
    </w:div>
    <w:div w:id="73748622">
      <w:bodyDiv w:val="1"/>
      <w:marLeft w:val="0"/>
      <w:marRight w:val="0"/>
      <w:marTop w:val="0"/>
      <w:marBottom w:val="0"/>
      <w:divBdr>
        <w:top w:val="none" w:sz="0" w:space="0" w:color="auto"/>
        <w:left w:val="none" w:sz="0" w:space="0" w:color="auto"/>
        <w:bottom w:val="none" w:sz="0" w:space="0" w:color="auto"/>
        <w:right w:val="none" w:sz="0" w:space="0" w:color="auto"/>
      </w:divBdr>
    </w:div>
    <w:div w:id="118957074">
      <w:bodyDiv w:val="1"/>
      <w:marLeft w:val="0"/>
      <w:marRight w:val="0"/>
      <w:marTop w:val="0"/>
      <w:marBottom w:val="0"/>
      <w:divBdr>
        <w:top w:val="none" w:sz="0" w:space="0" w:color="auto"/>
        <w:left w:val="none" w:sz="0" w:space="0" w:color="auto"/>
        <w:bottom w:val="none" w:sz="0" w:space="0" w:color="auto"/>
        <w:right w:val="none" w:sz="0" w:space="0" w:color="auto"/>
      </w:divBdr>
    </w:div>
    <w:div w:id="129711349">
      <w:bodyDiv w:val="1"/>
      <w:marLeft w:val="0"/>
      <w:marRight w:val="0"/>
      <w:marTop w:val="0"/>
      <w:marBottom w:val="0"/>
      <w:divBdr>
        <w:top w:val="none" w:sz="0" w:space="0" w:color="auto"/>
        <w:left w:val="none" w:sz="0" w:space="0" w:color="auto"/>
        <w:bottom w:val="none" w:sz="0" w:space="0" w:color="auto"/>
        <w:right w:val="none" w:sz="0" w:space="0" w:color="auto"/>
      </w:divBdr>
    </w:div>
    <w:div w:id="201938573">
      <w:bodyDiv w:val="1"/>
      <w:marLeft w:val="0"/>
      <w:marRight w:val="0"/>
      <w:marTop w:val="0"/>
      <w:marBottom w:val="0"/>
      <w:divBdr>
        <w:top w:val="none" w:sz="0" w:space="0" w:color="auto"/>
        <w:left w:val="none" w:sz="0" w:space="0" w:color="auto"/>
        <w:bottom w:val="none" w:sz="0" w:space="0" w:color="auto"/>
        <w:right w:val="none" w:sz="0" w:space="0" w:color="auto"/>
      </w:divBdr>
    </w:div>
    <w:div w:id="210313709">
      <w:bodyDiv w:val="1"/>
      <w:marLeft w:val="0"/>
      <w:marRight w:val="0"/>
      <w:marTop w:val="0"/>
      <w:marBottom w:val="0"/>
      <w:divBdr>
        <w:top w:val="none" w:sz="0" w:space="0" w:color="auto"/>
        <w:left w:val="none" w:sz="0" w:space="0" w:color="auto"/>
        <w:bottom w:val="none" w:sz="0" w:space="0" w:color="auto"/>
        <w:right w:val="none" w:sz="0" w:space="0" w:color="auto"/>
      </w:divBdr>
    </w:div>
    <w:div w:id="231428587">
      <w:bodyDiv w:val="1"/>
      <w:marLeft w:val="0"/>
      <w:marRight w:val="0"/>
      <w:marTop w:val="0"/>
      <w:marBottom w:val="0"/>
      <w:divBdr>
        <w:top w:val="none" w:sz="0" w:space="0" w:color="auto"/>
        <w:left w:val="none" w:sz="0" w:space="0" w:color="auto"/>
        <w:bottom w:val="none" w:sz="0" w:space="0" w:color="auto"/>
        <w:right w:val="none" w:sz="0" w:space="0" w:color="auto"/>
      </w:divBdr>
      <w:divsChild>
        <w:div w:id="404954057">
          <w:marLeft w:val="0"/>
          <w:marRight w:val="0"/>
          <w:marTop w:val="0"/>
          <w:marBottom w:val="0"/>
          <w:divBdr>
            <w:top w:val="none" w:sz="0" w:space="0" w:color="auto"/>
            <w:left w:val="none" w:sz="0" w:space="0" w:color="auto"/>
            <w:bottom w:val="none" w:sz="0" w:space="0" w:color="auto"/>
            <w:right w:val="none" w:sz="0" w:space="0" w:color="auto"/>
          </w:divBdr>
        </w:div>
      </w:divsChild>
    </w:div>
    <w:div w:id="236131558">
      <w:bodyDiv w:val="1"/>
      <w:marLeft w:val="0"/>
      <w:marRight w:val="0"/>
      <w:marTop w:val="0"/>
      <w:marBottom w:val="0"/>
      <w:divBdr>
        <w:top w:val="none" w:sz="0" w:space="0" w:color="auto"/>
        <w:left w:val="none" w:sz="0" w:space="0" w:color="auto"/>
        <w:bottom w:val="none" w:sz="0" w:space="0" w:color="auto"/>
        <w:right w:val="none" w:sz="0" w:space="0" w:color="auto"/>
      </w:divBdr>
    </w:div>
    <w:div w:id="245651769">
      <w:bodyDiv w:val="1"/>
      <w:marLeft w:val="0"/>
      <w:marRight w:val="0"/>
      <w:marTop w:val="0"/>
      <w:marBottom w:val="0"/>
      <w:divBdr>
        <w:top w:val="none" w:sz="0" w:space="0" w:color="auto"/>
        <w:left w:val="none" w:sz="0" w:space="0" w:color="auto"/>
        <w:bottom w:val="none" w:sz="0" w:space="0" w:color="auto"/>
        <w:right w:val="none" w:sz="0" w:space="0" w:color="auto"/>
      </w:divBdr>
    </w:div>
    <w:div w:id="257759641">
      <w:bodyDiv w:val="1"/>
      <w:marLeft w:val="0"/>
      <w:marRight w:val="0"/>
      <w:marTop w:val="0"/>
      <w:marBottom w:val="0"/>
      <w:divBdr>
        <w:top w:val="none" w:sz="0" w:space="0" w:color="auto"/>
        <w:left w:val="none" w:sz="0" w:space="0" w:color="auto"/>
        <w:bottom w:val="none" w:sz="0" w:space="0" w:color="auto"/>
        <w:right w:val="none" w:sz="0" w:space="0" w:color="auto"/>
      </w:divBdr>
    </w:div>
    <w:div w:id="288243927">
      <w:bodyDiv w:val="1"/>
      <w:marLeft w:val="0"/>
      <w:marRight w:val="0"/>
      <w:marTop w:val="0"/>
      <w:marBottom w:val="0"/>
      <w:divBdr>
        <w:top w:val="none" w:sz="0" w:space="0" w:color="auto"/>
        <w:left w:val="none" w:sz="0" w:space="0" w:color="auto"/>
        <w:bottom w:val="none" w:sz="0" w:space="0" w:color="auto"/>
        <w:right w:val="none" w:sz="0" w:space="0" w:color="auto"/>
      </w:divBdr>
    </w:div>
    <w:div w:id="290403192">
      <w:bodyDiv w:val="1"/>
      <w:marLeft w:val="0"/>
      <w:marRight w:val="0"/>
      <w:marTop w:val="0"/>
      <w:marBottom w:val="0"/>
      <w:divBdr>
        <w:top w:val="none" w:sz="0" w:space="0" w:color="auto"/>
        <w:left w:val="none" w:sz="0" w:space="0" w:color="auto"/>
        <w:bottom w:val="none" w:sz="0" w:space="0" w:color="auto"/>
        <w:right w:val="none" w:sz="0" w:space="0" w:color="auto"/>
      </w:divBdr>
    </w:div>
    <w:div w:id="290477606">
      <w:bodyDiv w:val="1"/>
      <w:marLeft w:val="0"/>
      <w:marRight w:val="0"/>
      <w:marTop w:val="0"/>
      <w:marBottom w:val="0"/>
      <w:divBdr>
        <w:top w:val="none" w:sz="0" w:space="0" w:color="auto"/>
        <w:left w:val="none" w:sz="0" w:space="0" w:color="auto"/>
        <w:bottom w:val="none" w:sz="0" w:space="0" w:color="auto"/>
        <w:right w:val="none" w:sz="0" w:space="0" w:color="auto"/>
      </w:divBdr>
    </w:div>
    <w:div w:id="293216449">
      <w:bodyDiv w:val="1"/>
      <w:marLeft w:val="0"/>
      <w:marRight w:val="0"/>
      <w:marTop w:val="0"/>
      <w:marBottom w:val="0"/>
      <w:divBdr>
        <w:top w:val="none" w:sz="0" w:space="0" w:color="auto"/>
        <w:left w:val="none" w:sz="0" w:space="0" w:color="auto"/>
        <w:bottom w:val="none" w:sz="0" w:space="0" w:color="auto"/>
        <w:right w:val="none" w:sz="0" w:space="0" w:color="auto"/>
      </w:divBdr>
    </w:div>
    <w:div w:id="293364572">
      <w:bodyDiv w:val="1"/>
      <w:marLeft w:val="0"/>
      <w:marRight w:val="0"/>
      <w:marTop w:val="0"/>
      <w:marBottom w:val="0"/>
      <w:divBdr>
        <w:top w:val="none" w:sz="0" w:space="0" w:color="auto"/>
        <w:left w:val="none" w:sz="0" w:space="0" w:color="auto"/>
        <w:bottom w:val="none" w:sz="0" w:space="0" w:color="auto"/>
        <w:right w:val="none" w:sz="0" w:space="0" w:color="auto"/>
      </w:divBdr>
    </w:div>
    <w:div w:id="299923035">
      <w:bodyDiv w:val="1"/>
      <w:marLeft w:val="0"/>
      <w:marRight w:val="0"/>
      <w:marTop w:val="0"/>
      <w:marBottom w:val="0"/>
      <w:divBdr>
        <w:top w:val="none" w:sz="0" w:space="0" w:color="auto"/>
        <w:left w:val="none" w:sz="0" w:space="0" w:color="auto"/>
        <w:bottom w:val="none" w:sz="0" w:space="0" w:color="auto"/>
        <w:right w:val="none" w:sz="0" w:space="0" w:color="auto"/>
      </w:divBdr>
    </w:div>
    <w:div w:id="313535688">
      <w:bodyDiv w:val="1"/>
      <w:marLeft w:val="0"/>
      <w:marRight w:val="0"/>
      <w:marTop w:val="0"/>
      <w:marBottom w:val="0"/>
      <w:divBdr>
        <w:top w:val="none" w:sz="0" w:space="0" w:color="auto"/>
        <w:left w:val="none" w:sz="0" w:space="0" w:color="auto"/>
        <w:bottom w:val="none" w:sz="0" w:space="0" w:color="auto"/>
        <w:right w:val="none" w:sz="0" w:space="0" w:color="auto"/>
      </w:divBdr>
    </w:div>
    <w:div w:id="321204660">
      <w:bodyDiv w:val="1"/>
      <w:marLeft w:val="0"/>
      <w:marRight w:val="0"/>
      <w:marTop w:val="0"/>
      <w:marBottom w:val="0"/>
      <w:divBdr>
        <w:top w:val="none" w:sz="0" w:space="0" w:color="auto"/>
        <w:left w:val="none" w:sz="0" w:space="0" w:color="auto"/>
        <w:bottom w:val="none" w:sz="0" w:space="0" w:color="auto"/>
        <w:right w:val="none" w:sz="0" w:space="0" w:color="auto"/>
      </w:divBdr>
    </w:div>
    <w:div w:id="323633464">
      <w:bodyDiv w:val="1"/>
      <w:marLeft w:val="0"/>
      <w:marRight w:val="0"/>
      <w:marTop w:val="0"/>
      <w:marBottom w:val="0"/>
      <w:divBdr>
        <w:top w:val="none" w:sz="0" w:space="0" w:color="auto"/>
        <w:left w:val="none" w:sz="0" w:space="0" w:color="auto"/>
        <w:bottom w:val="none" w:sz="0" w:space="0" w:color="auto"/>
        <w:right w:val="none" w:sz="0" w:space="0" w:color="auto"/>
      </w:divBdr>
    </w:div>
    <w:div w:id="328019473">
      <w:bodyDiv w:val="1"/>
      <w:marLeft w:val="0"/>
      <w:marRight w:val="0"/>
      <w:marTop w:val="0"/>
      <w:marBottom w:val="0"/>
      <w:divBdr>
        <w:top w:val="none" w:sz="0" w:space="0" w:color="auto"/>
        <w:left w:val="none" w:sz="0" w:space="0" w:color="auto"/>
        <w:bottom w:val="none" w:sz="0" w:space="0" w:color="auto"/>
        <w:right w:val="none" w:sz="0" w:space="0" w:color="auto"/>
      </w:divBdr>
    </w:div>
    <w:div w:id="358432727">
      <w:bodyDiv w:val="1"/>
      <w:marLeft w:val="0"/>
      <w:marRight w:val="0"/>
      <w:marTop w:val="0"/>
      <w:marBottom w:val="0"/>
      <w:divBdr>
        <w:top w:val="none" w:sz="0" w:space="0" w:color="auto"/>
        <w:left w:val="none" w:sz="0" w:space="0" w:color="auto"/>
        <w:bottom w:val="none" w:sz="0" w:space="0" w:color="auto"/>
        <w:right w:val="none" w:sz="0" w:space="0" w:color="auto"/>
      </w:divBdr>
    </w:div>
    <w:div w:id="381560060">
      <w:bodyDiv w:val="1"/>
      <w:marLeft w:val="0"/>
      <w:marRight w:val="0"/>
      <w:marTop w:val="0"/>
      <w:marBottom w:val="0"/>
      <w:divBdr>
        <w:top w:val="none" w:sz="0" w:space="0" w:color="auto"/>
        <w:left w:val="none" w:sz="0" w:space="0" w:color="auto"/>
        <w:bottom w:val="none" w:sz="0" w:space="0" w:color="auto"/>
        <w:right w:val="none" w:sz="0" w:space="0" w:color="auto"/>
      </w:divBdr>
    </w:div>
    <w:div w:id="404495420">
      <w:bodyDiv w:val="1"/>
      <w:marLeft w:val="0"/>
      <w:marRight w:val="0"/>
      <w:marTop w:val="0"/>
      <w:marBottom w:val="0"/>
      <w:divBdr>
        <w:top w:val="none" w:sz="0" w:space="0" w:color="auto"/>
        <w:left w:val="none" w:sz="0" w:space="0" w:color="auto"/>
        <w:bottom w:val="none" w:sz="0" w:space="0" w:color="auto"/>
        <w:right w:val="none" w:sz="0" w:space="0" w:color="auto"/>
      </w:divBdr>
    </w:div>
    <w:div w:id="415128567">
      <w:bodyDiv w:val="1"/>
      <w:marLeft w:val="0"/>
      <w:marRight w:val="0"/>
      <w:marTop w:val="0"/>
      <w:marBottom w:val="0"/>
      <w:divBdr>
        <w:top w:val="none" w:sz="0" w:space="0" w:color="auto"/>
        <w:left w:val="none" w:sz="0" w:space="0" w:color="auto"/>
        <w:bottom w:val="none" w:sz="0" w:space="0" w:color="auto"/>
        <w:right w:val="none" w:sz="0" w:space="0" w:color="auto"/>
      </w:divBdr>
    </w:div>
    <w:div w:id="480847820">
      <w:bodyDiv w:val="1"/>
      <w:marLeft w:val="0"/>
      <w:marRight w:val="0"/>
      <w:marTop w:val="0"/>
      <w:marBottom w:val="0"/>
      <w:divBdr>
        <w:top w:val="none" w:sz="0" w:space="0" w:color="auto"/>
        <w:left w:val="none" w:sz="0" w:space="0" w:color="auto"/>
        <w:bottom w:val="none" w:sz="0" w:space="0" w:color="auto"/>
        <w:right w:val="none" w:sz="0" w:space="0" w:color="auto"/>
      </w:divBdr>
    </w:div>
    <w:div w:id="499002135">
      <w:bodyDiv w:val="1"/>
      <w:marLeft w:val="0"/>
      <w:marRight w:val="0"/>
      <w:marTop w:val="0"/>
      <w:marBottom w:val="0"/>
      <w:divBdr>
        <w:top w:val="none" w:sz="0" w:space="0" w:color="auto"/>
        <w:left w:val="none" w:sz="0" w:space="0" w:color="auto"/>
        <w:bottom w:val="none" w:sz="0" w:space="0" w:color="auto"/>
        <w:right w:val="none" w:sz="0" w:space="0" w:color="auto"/>
      </w:divBdr>
    </w:div>
    <w:div w:id="509829918">
      <w:bodyDiv w:val="1"/>
      <w:marLeft w:val="0"/>
      <w:marRight w:val="0"/>
      <w:marTop w:val="0"/>
      <w:marBottom w:val="0"/>
      <w:divBdr>
        <w:top w:val="none" w:sz="0" w:space="0" w:color="auto"/>
        <w:left w:val="none" w:sz="0" w:space="0" w:color="auto"/>
        <w:bottom w:val="none" w:sz="0" w:space="0" w:color="auto"/>
        <w:right w:val="none" w:sz="0" w:space="0" w:color="auto"/>
      </w:divBdr>
    </w:div>
    <w:div w:id="516114737">
      <w:bodyDiv w:val="1"/>
      <w:marLeft w:val="0"/>
      <w:marRight w:val="0"/>
      <w:marTop w:val="0"/>
      <w:marBottom w:val="0"/>
      <w:divBdr>
        <w:top w:val="none" w:sz="0" w:space="0" w:color="auto"/>
        <w:left w:val="none" w:sz="0" w:space="0" w:color="auto"/>
        <w:bottom w:val="none" w:sz="0" w:space="0" w:color="auto"/>
        <w:right w:val="none" w:sz="0" w:space="0" w:color="auto"/>
      </w:divBdr>
    </w:div>
    <w:div w:id="520973072">
      <w:bodyDiv w:val="1"/>
      <w:marLeft w:val="0"/>
      <w:marRight w:val="0"/>
      <w:marTop w:val="0"/>
      <w:marBottom w:val="0"/>
      <w:divBdr>
        <w:top w:val="none" w:sz="0" w:space="0" w:color="auto"/>
        <w:left w:val="none" w:sz="0" w:space="0" w:color="auto"/>
        <w:bottom w:val="none" w:sz="0" w:space="0" w:color="auto"/>
        <w:right w:val="none" w:sz="0" w:space="0" w:color="auto"/>
      </w:divBdr>
    </w:div>
    <w:div w:id="527645341">
      <w:bodyDiv w:val="1"/>
      <w:marLeft w:val="0"/>
      <w:marRight w:val="0"/>
      <w:marTop w:val="0"/>
      <w:marBottom w:val="0"/>
      <w:divBdr>
        <w:top w:val="none" w:sz="0" w:space="0" w:color="auto"/>
        <w:left w:val="none" w:sz="0" w:space="0" w:color="auto"/>
        <w:bottom w:val="none" w:sz="0" w:space="0" w:color="auto"/>
        <w:right w:val="none" w:sz="0" w:space="0" w:color="auto"/>
      </w:divBdr>
    </w:div>
    <w:div w:id="528030888">
      <w:bodyDiv w:val="1"/>
      <w:marLeft w:val="0"/>
      <w:marRight w:val="0"/>
      <w:marTop w:val="0"/>
      <w:marBottom w:val="0"/>
      <w:divBdr>
        <w:top w:val="none" w:sz="0" w:space="0" w:color="auto"/>
        <w:left w:val="none" w:sz="0" w:space="0" w:color="auto"/>
        <w:bottom w:val="none" w:sz="0" w:space="0" w:color="auto"/>
        <w:right w:val="none" w:sz="0" w:space="0" w:color="auto"/>
      </w:divBdr>
    </w:div>
    <w:div w:id="528446745">
      <w:bodyDiv w:val="1"/>
      <w:marLeft w:val="0"/>
      <w:marRight w:val="0"/>
      <w:marTop w:val="0"/>
      <w:marBottom w:val="0"/>
      <w:divBdr>
        <w:top w:val="none" w:sz="0" w:space="0" w:color="auto"/>
        <w:left w:val="none" w:sz="0" w:space="0" w:color="auto"/>
        <w:bottom w:val="none" w:sz="0" w:space="0" w:color="auto"/>
        <w:right w:val="none" w:sz="0" w:space="0" w:color="auto"/>
      </w:divBdr>
    </w:div>
    <w:div w:id="532619240">
      <w:bodyDiv w:val="1"/>
      <w:marLeft w:val="0"/>
      <w:marRight w:val="0"/>
      <w:marTop w:val="0"/>
      <w:marBottom w:val="0"/>
      <w:divBdr>
        <w:top w:val="none" w:sz="0" w:space="0" w:color="auto"/>
        <w:left w:val="none" w:sz="0" w:space="0" w:color="auto"/>
        <w:bottom w:val="none" w:sz="0" w:space="0" w:color="auto"/>
        <w:right w:val="none" w:sz="0" w:space="0" w:color="auto"/>
      </w:divBdr>
    </w:div>
    <w:div w:id="554976931">
      <w:bodyDiv w:val="1"/>
      <w:marLeft w:val="0"/>
      <w:marRight w:val="0"/>
      <w:marTop w:val="0"/>
      <w:marBottom w:val="0"/>
      <w:divBdr>
        <w:top w:val="none" w:sz="0" w:space="0" w:color="auto"/>
        <w:left w:val="none" w:sz="0" w:space="0" w:color="auto"/>
        <w:bottom w:val="none" w:sz="0" w:space="0" w:color="auto"/>
        <w:right w:val="none" w:sz="0" w:space="0" w:color="auto"/>
      </w:divBdr>
    </w:div>
    <w:div w:id="588588377">
      <w:bodyDiv w:val="1"/>
      <w:marLeft w:val="0"/>
      <w:marRight w:val="0"/>
      <w:marTop w:val="0"/>
      <w:marBottom w:val="0"/>
      <w:divBdr>
        <w:top w:val="none" w:sz="0" w:space="0" w:color="auto"/>
        <w:left w:val="none" w:sz="0" w:space="0" w:color="auto"/>
        <w:bottom w:val="none" w:sz="0" w:space="0" w:color="auto"/>
        <w:right w:val="none" w:sz="0" w:space="0" w:color="auto"/>
      </w:divBdr>
    </w:div>
    <w:div w:id="602810095">
      <w:bodyDiv w:val="1"/>
      <w:marLeft w:val="0"/>
      <w:marRight w:val="0"/>
      <w:marTop w:val="0"/>
      <w:marBottom w:val="0"/>
      <w:divBdr>
        <w:top w:val="none" w:sz="0" w:space="0" w:color="auto"/>
        <w:left w:val="none" w:sz="0" w:space="0" w:color="auto"/>
        <w:bottom w:val="none" w:sz="0" w:space="0" w:color="auto"/>
        <w:right w:val="none" w:sz="0" w:space="0" w:color="auto"/>
      </w:divBdr>
    </w:div>
    <w:div w:id="640692447">
      <w:bodyDiv w:val="1"/>
      <w:marLeft w:val="0"/>
      <w:marRight w:val="0"/>
      <w:marTop w:val="0"/>
      <w:marBottom w:val="0"/>
      <w:divBdr>
        <w:top w:val="none" w:sz="0" w:space="0" w:color="auto"/>
        <w:left w:val="none" w:sz="0" w:space="0" w:color="auto"/>
        <w:bottom w:val="none" w:sz="0" w:space="0" w:color="auto"/>
        <w:right w:val="none" w:sz="0" w:space="0" w:color="auto"/>
      </w:divBdr>
    </w:div>
    <w:div w:id="641882975">
      <w:bodyDiv w:val="1"/>
      <w:marLeft w:val="0"/>
      <w:marRight w:val="0"/>
      <w:marTop w:val="0"/>
      <w:marBottom w:val="0"/>
      <w:divBdr>
        <w:top w:val="none" w:sz="0" w:space="0" w:color="auto"/>
        <w:left w:val="none" w:sz="0" w:space="0" w:color="auto"/>
        <w:bottom w:val="none" w:sz="0" w:space="0" w:color="auto"/>
        <w:right w:val="none" w:sz="0" w:space="0" w:color="auto"/>
      </w:divBdr>
    </w:div>
    <w:div w:id="680353389">
      <w:bodyDiv w:val="1"/>
      <w:marLeft w:val="0"/>
      <w:marRight w:val="0"/>
      <w:marTop w:val="0"/>
      <w:marBottom w:val="0"/>
      <w:divBdr>
        <w:top w:val="none" w:sz="0" w:space="0" w:color="auto"/>
        <w:left w:val="none" w:sz="0" w:space="0" w:color="auto"/>
        <w:bottom w:val="none" w:sz="0" w:space="0" w:color="auto"/>
        <w:right w:val="none" w:sz="0" w:space="0" w:color="auto"/>
      </w:divBdr>
    </w:div>
    <w:div w:id="686640433">
      <w:bodyDiv w:val="1"/>
      <w:marLeft w:val="0"/>
      <w:marRight w:val="0"/>
      <w:marTop w:val="0"/>
      <w:marBottom w:val="0"/>
      <w:divBdr>
        <w:top w:val="none" w:sz="0" w:space="0" w:color="auto"/>
        <w:left w:val="none" w:sz="0" w:space="0" w:color="auto"/>
        <w:bottom w:val="none" w:sz="0" w:space="0" w:color="auto"/>
        <w:right w:val="none" w:sz="0" w:space="0" w:color="auto"/>
      </w:divBdr>
    </w:div>
    <w:div w:id="708266497">
      <w:bodyDiv w:val="1"/>
      <w:marLeft w:val="0"/>
      <w:marRight w:val="0"/>
      <w:marTop w:val="0"/>
      <w:marBottom w:val="0"/>
      <w:divBdr>
        <w:top w:val="none" w:sz="0" w:space="0" w:color="auto"/>
        <w:left w:val="none" w:sz="0" w:space="0" w:color="auto"/>
        <w:bottom w:val="none" w:sz="0" w:space="0" w:color="auto"/>
        <w:right w:val="none" w:sz="0" w:space="0" w:color="auto"/>
      </w:divBdr>
    </w:div>
    <w:div w:id="713045435">
      <w:bodyDiv w:val="1"/>
      <w:marLeft w:val="0"/>
      <w:marRight w:val="0"/>
      <w:marTop w:val="0"/>
      <w:marBottom w:val="0"/>
      <w:divBdr>
        <w:top w:val="none" w:sz="0" w:space="0" w:color="auto"/>
        <w:left w:val="none" w:sz="0" w:space="0" w:color="auto"/>
        <w:bottom w:val="none" w:sz="0" w:space="0" w:color="auto"/>
        <w:right w:val="none" w:sz="0" w:space="0" w:color="auto"/>
      </w:divBdr>
    </w:div>
    <w:div w:id="725422029">
      <w:bodyDiv w:val="1"/>
      <w:marLeft w:val="0"/>
      <w:marRight w:val="0"/>
      <w:marTop w:val="0"/>
      <w:marBottom w:val="0"/>
      <w:divBdr>
        <w:top w:val="none" w:sz="0" w:space="0" w:color="auto"/>
        <w:left w:val="none" w:sz="0" w:space="0" w:color="auto"/>
        <w:bottom w:val="none" w:sz="0" w:space="0" w:color="auto"/>
        <w:right w:val="none" w:sz="0" w:space="0" w:color="auto"/>
      </w:divBdr>
    </w:div>
    <w:div w:id="764962699">
      <w:bodyDiv w:val="1"/>
      <w:marLeft w:val="0"/>
      <w:marRight w:val="0"/>
      <w:marTop w:val="0"/>
      <w:marBottom w:val="0"/>
      <w:divBdr>
        <w:top w:val="none" w:sz="0" w:space="0" w:color="auto"/>
        <w:left w:val="none" w:sz="0" w:space="0" w:color="auto"/>
        <w:bottom w:val="none" w:sz="0" w:space="0" w:color="auto"/>
        <w:right w:val="none" w:sz="0" w:space="0" w:color="auto"/>
      </w:divBdr>
    </w:div>
    <w:div w:id="798650520">
      <w:bodyDiv w:val="1"/>
      <w:marLeft w:val="0"/>
      <w:marRight w:val="0"/>
      <w:marTop w:val="0"/>
      <w:marBottom w:val="0"/>
      <w:divBdr>
        <w:top w:val="none" w:sz="0" w:space="0" w:color="auto"/>
        <w:left w:val="none" w:sz="0" w:space="0" w:color="auto"/>
        <w:bottom w:val="none" w:sz="0" w:space="0" w:color="auto"/>
        <w:right w:val="none" w:sz="0" w:space="0" w:color="auto"/>
      </w:divBdr>
    </w:div>
    <w:div w:id="817721689">
      <w:bodyDiv w:val="1"/>
      <w:marLeft w:val="0"/>
      <w:marRight w:val="0"/>
      <w:marTop w:val="0"/>
      <w:marBottom w:val="0"/>
      <w:divBdr>
        <w:top w:val="none" w:sz="0" w:space="0" w:color="auto"/>
        <w:left w:val="none" w:sz="0" w:space="0" w:color="auto"/>
        <w:bottom w:val="none" w:sz="0" w:space="0" w:color="auto"/>
        <w:right w:val="none" w:sz="0" w:space="0" w:color="auto"/>
      </w:divBdr>
    </w:div>
    <w:div w:id="817915663">
      <w:bodyDiv w:val="1"/>
      <w:marLeft w:val="0"/>
      <w:marRight w:val="0"/>
      <w:marTop w:val="0"/>
      <w:marBottom w:val="0"/>
      <w:divBdr>
        <w:top w:val="none" w:sz="0" w:space="0" w:color="auto"/>
        <w:left w:val="none" w:sz="0" w:space="0" w:color="auto"/>
        <w:bottom w:val="none" w:sz="0" w:space="0" w:color="auto"/>
        <w:right w:val="none" w:sz="0" w:space="0" w:color="auto"/>
      </w:divBdr>
    </w:div>
    <w:div w:id="826673352">
      <w:bodyDiv w:val="1"/>
      <w:marLeft w:val="0"/>
      <w:marRight w:val="0"/>
      <w:marTop w:val="0"/>
      <w:marBottom w:val="0"/>
      <w:divBdr>
        <w:top w:val="none" w:sz="0" w:space="0" w:color="auto"/>
        <w:left w:val="none" w:sz="0" w:space="0" w:color="auto"/>
        <w:bottom w:val="none" w:sz="0" w:space="0" w:color="auto"/>
        <w:right w:val="none" w:sz="0" w:space="0" w:color="auto"/>
      </w:divBdr>
    </w:div>
    <w:div w:id="829562260">
      <w:bodyDiv w:val="1"/>
      <w:marLeft w:val="0"/>
      <w:marRight w:val="0"/>
      <w:marTop w:val="0"/>
      <w:marBottom w:val="0"/>
      <w:divBdr>
        <w:top w:val="none" w:sz="0" w:space="0" w:color="auto"/>
        <w:left w:val="none" w:sz="0" w:space="0" w:color="auto"/>
        <w:bottom w:val="none" w:sz="0" w:space="0" w:color="auto"/>
        <w:right w:val="none" w:sz="0" w:space="0" w:color="auto"/>
      </w:divBdr>
    </w:div>
    <w:div w:id="839855522">
      <w:bodyDiv w:val="1"/>
      <w:marLeft w:val="0"/>
      <w:marRight w:val="0"/>
      <w:marTop w:val="0"/>
      <w:marBottom w:val="0"/>
      <w:divBdr>
        <w:top w:val="none" w:sz="0" w:space="0" w:color="auto"/>
        <w:left w:val="none" w:sz="0" w:space="0" w:color="auto"/>
        <w:bottom w:val="none" w:sz="0" w:space="0" w:color="auto"/>
        <w:right w:val="none" w:sz="0" w:space="0" w:color="auto"/>
      </w:divBdr>
    </w:div>
    <w:div w:id="862355238">
      <w:bodyDiv w:val="1"/>
      <w:marLeft w:val="0"/>
      <w:marRight w:val="0"/>
      <w:marTop w:val="0"/>
      <w:marBottom w:val="0"/>
      <w:divBdr>
        <w:top w:val="none" w:sz="0" w:space="0" w:color="auto"/>
        <w:left w:val="none" w:sz="0" w:space="0" w:color="auto"/>
        <w:bottom w:val="none" w:sz="0" w:space="0" w:color="auto"/>
        <w:right w:val="none" w:sz="0" w:space="0" w:color="auto"/>
      </w:divBdr>
    </w:div>
    <w:div w:id="879246278">
      <w:bodyDiv w:val="1"/>
      <w:marLeft w:val="0"/>
      <w:marRight w:val="0"/>
      <w:marTop w:val="0"/>
      <w:marBottom w:val="0"/>
      <w:divBdr>
        <w:top w:val="none" w:sz="0" w:space="0" w:color="auto"/>
        <w:left w:val="none" w:sz="0" w:space="0" w:color="auto"/>
        <w:bottom w:val="none" w:sz="0" w:space="0" w:color="auto"/>
        <w:right w:val="none" w:sz="0" w:space="0" w:color="auto"/>
      </w:divBdr>
    </w:div>
    <w:div w:id="935476190">
      <w:bodyDiv w:val="1"/>
      <w:marLeft w:val="0"/>
      <w:marRight w:val="0"/>
      <w:marTop w:val="0"/>
      <w:marBottom w:val="0"/>
      <w:divBdr>
        <w:top w:val="none" w:sz="0" w:space="0" w:color="auto"/>
        <w:left w:val="none" w:sz="0" w:space="0" w:color="auto"/>
        <w:bottom w:val="none" w:sz="0" w:space="0" w:color="auto"/>
        <w:right w:val="none" w:sz="0" w:space="0" w:color="auto"/>
      </w:divBdr>
    </w:div>
    <w:div w:id="953486968">
      <w:bodyDiv w:val="1"/>
      <w:marLeft w:val="0"/>
      <w:marRight w:val="0"/>
      <w:marTop w:val="0"/>
      <w:marBottom w:val="0"/>
      <w:divBdr>
        <w:top w:val="none" w:sz="0" w:space="0" w:color="auto"/>
        <w:left w:val="none" w:sz="0" w:space="0" w:color="auto"/>
        <w:bottom w:val="none" w:sz="0" w:space="0" w:color="auto"/>
        <w:right w:val="none" w:sz="0" w:space="0" w:color="auto"/>
      </w:divBdr>
    </w:div>
    <w:div w:id="980961686">
      <w:bodyDiv w:val="1"/>
      <w:marLeft w:val="0"/>
      <w:marRight w:val="0"/>
      <w:marTop w:val="0"/>
      <w:marBottom w:val="0"/>
      <w:divBdr>
        <w:top w:val="none" w:sz="0" w:space="0" w:color="auto"/>
        <w:left w:val="none" w:sz="0" w:space="0" w:color="auto"/>
        <w:bottom w:val="none" w:sz="0" w:space="0" w:color="auto"/>
        <w:right w:val="none" w:sz="0" w:space="0" w:color="auto"/>
      </w:divBdr>
    </w:div>
    <w:div w:id="989410555">
      <w:bodyDiv w:val="1"/>
      <w:marLeft w:val="0"/>
      <w:marRight w:val="0"/>
      <w:marTop w:val="0"/>
      <w:marBottom w:val="0"/>
      <w:divBdr>
        <w:top w:val="none" w:sz="0" w:space="0" w:color="auto"/>
        <w:left w:val="none" w:sz="0" w:space="0" w:color="auto"/>
        <w:bottom w:val="none" w:sz="0" w:space="0" w:color="auto"/>
        <w:right w:val="none" w:sz="0" w:space="0" w:color="auto"/>
      </w:divBdr>
    </w:div>
    <w:div w:id="996493349">
      <w:bodyDiv w:val="1"/>
      <w:marLeft w:val="0"/>
      <w:marRight w:val="0"/>
      <w:marTop w:val="0"/>
      <w:marBottom w:val="0"/>
      <w:divBdr>
        <w:top w:val="none" w:sz="0" w:space="0" w:color="auto"/>
        <w:left w:val="none" w:sz="0" w:space="0" w:color="auto"/>
        <w:bottom w:val="none" w:sz="0" w:space="0" w:color="auto"/>
        <w:right w:val="none" w:sz="0" w:space="0" w:color="auto"/>
      </w:divBdr>
    </w:div>
    <w:div w:id="996883742">
      <w:bodyDiv w:val="1"/>
      <w:marLeft w:val="0"/>
      <w:marRight w:val="0"/>
      <w:marTop w:val="0"/>
      <w:marBottom w:val="0"/>
      <w:divBdr>
        <w:top w:val="none" w:sz="0" w:space="0" w:color="auto"/>
        <w:left w:val="none" w:sz="0" w:space="0" w:color="auto"/>
        <w:bottom w:val="none" w:sz="0" w:space="0" w:color="auto"/>
        <w:right w:val="none" w:sz="0" w:space="0" w:color="auto"/>
      </w:divBdr>
    </w:div>
    <w:div w:id="999430359">
      <w:bodyDiv w:val="1"/>
      <w:marLeft w:val="0"/>
      <w:marRight w:val="0"/>
      <w:marTop w:val="0"/>
      <w:marBottom w:val="0"/>
      <w:divBdr>
        <w:top w:val="none" w:sz="0" w:space="0" w:color="auto"/>
        <w:left w:val="none" w:sz="0" w:space="0" w:color="auto"/>
        <w:bottom w:val="none" w:sz="0" w:space="0" w:color="auto"/>
        <w:right w:val="none" w:sz="0" w:space="0" w:color="auto"/>
      </w:divBdr>
    </w:div>
    <w:div w:id="1044522731">
      <w:bodyDiv w:val="1"/>
      <w:marLeft w:val="0"/>
      <w:marRight w:val="0"/>
      <w:marTop w:val="0"/>
      <w:marBottom w:val="0"/>
      <w:divBdr>
        <w:top w:val="none" w:sz="0" w:space="0" w:color="auto"/>
        <w:left w:val="none" w:sz="0" w:space="0" w:color="auto"/>
        <w:bottom w:val="none" w:sz="0" w:space="0" w:color="auto"/>
        <w:right w:val="none" w:sz="0" w:space="0" w:color="auto"/>
      </w:divBdr>
    </w:div>
    <w:div w:id="1053851237">
      <w:bodyDiv w:val="1"/>
      <w:marLeft w:val="0"/>
      <w:marRight w:val="0"/>
      <w:marTop w:val="0"/>
      <w:marBottom w:val="0"/>
      <w:divBdr>
        <w:top w:val="none" w:sz="0" w:space="0" w:color="auto"/>
        <w:left w:val="none" w:sz="0" w:space="0" w:color="auto"/>
        <w:bottom w:val="none" w:sz="0" w:space="0" w:color="auto"/>
        <w:right w:val="none" w:sz="0" w:space="0" w:color="auto"/>
      </w:divBdr>
    </w:div>
    <w:div w:id="1072584935">
      <w:bodyDiv w:val="1"/>
      <w:marLeft w:val="0"/>
      <w:marRight w:val="0"/>
      <w:marTop w:val="0"/>
      <w:marBottom w:val="0"/>
      <w:divBdr>
        <w:top w:val="none" w:sz="0" w:space="0" w:color="auto"/>
        <w:left w:val="none" w:sz="0" w:space="0" w:color="auto"/>
        <w:bottom w:val="none" w:sz="0" w:space="0" w:color="auto"/>
        <w:right w:val="none" w:sz="0" w:space="0" w:color="auto"/>
      </w:divBdr>
    </w:div>
    <w:div w:id="1094127881">
      <w:bodyDiv w:val="1"/>
      <w:marLeft w:val="0"/>
      <w:marRight w:val="0"/>
      <w:marTop w:val="0"/>
      <w:marBottom w:val="0"/>
      <w:divBdr>
        <w:top w:val="none" w:sz="0" w:space="0" w:color="auto"/>
        <w:left w:val="none" w:sz="0" w:space="0" w:color="auto"/>
        <w:bottom w:val="none" w:sz="0" w:space="0" w:color="auto"/>
        <w:right w:val="none" w:sz="0" w:space="0" w:color="auto"/>
      </w:divBdr>
    </w:div>
    <w:div w:id="1098524308">
      <w:bodyDiv w:val="1"/>
      <w:marLeft w:val="0"/>
      <w:marRight w:val="0"/>
      <w:marTop w:val="0"/>
      <w:marBottom w:val="0"/>
      <w:divBdr>
        <w:top w:val="none" w:sz="0" w:space="0" w:color="auto"/>
        <w:left w:val="none" w:sz="0" w:space="0" w:color="auto"/>
        <w:bottom w:val="none" w:sz="0" w:space="0" w:color="auto"/>
        <w:right w:val="none" w:sz="0" w:space="0" w:color="auto"/>
      </w:divBdr>
    </w:div>
    <w:div w:id="1101098279">
      <w:bodyDiv w:val="1"/>
      <w:marLeft w:val="0"/>
      <w:marRight w:val="0"/>
      <w:marTop w:val="0"/>
      <w:marBottom w:val="0"/>
      <w:divBdr>
        <w:top w:val="none" w:sz="0" w:space="0" w:color="auto"/>
        <w:left w:val="none" w:sz="0" w:space="0" w:color="auto"/>
        <w:bottom w:val="none" w:sz="0" w:space="0" w:color="auto"/>
        <w:right w:val="none" w:sz="0" w:space="0" w:color="auto"/>
      </w:divBdr>
    </w:div>
    <w:div w:id="1113209087">
      <w:bodyDiv w:val="1"/>
      <w:marLeft w:val="0"/>
      <w:marRight w:val="0"/>
      <w:marTop w:val="0"/>
      <w:marBottom w:val="0"/>
      <w:divBdr>
        <w:top w:val="none" w:sz="0" w:space="0" w:color="auto"/>
        <w:left w:val="none" w:sz="0" w:space="0" w:color="auto"/>
        <w:bottom w:val="none" w:sz="0" w:space="0" w:color="auto"/>
        <w:right w:val="none" w:sz="0" w:space="0" w:color="auto"/>
      </w:divBdr>
    </w:div>
    <w:div w:id="1114590439">
      <w:bodyDiv w:val="1"/>
      <w:marLeft w:val="0"/>
      <w:marRight w:val="0"/>
      <w:marTop w:val="0"/>
      <w:marBottom w:val="0"/>
      <w:divBdr>
        <w:top w:val="none" w:sz="0" w:space="0" w:color="auto"/>
        <w:left w:val="none" w:sz="0" w:space="0" w:color="auto"/>
        <w:bottom w:val="none" w:sz="0" w:space="0" w:color="auto"/>
        <w:right w:val="none" w:sz="0" w:space="0" w:color="auto"/>
      </w:divBdr>
    </w:div>
    <w:div w:id="1125275010">
      <w:bodyDiv w:val="1"/>
      <w:marLeft w:val="0"/>
      <w:marRight w:val="0"/>
      <w:marTop w:val="0"/>
      <w:marBottom w:val="0"/>
      <w:divBdr>
        <w:top w:val="none" w:sz="0" w:space="0" w:color="auto"/>
        <w:left w:val="none" w:sz="0" w:space="0" w:color="auto"/>
        <w:bottom w:val="none" w:sz="0" w:space="0" w:color="auto"/>
        <w:right w:val="none" w:sz="0" w:space="0" w:color="auto"/>
      </w:divBdr>
    </w:div>
    <w:div w:id="1137064161">
      <w:bodyDiv w:val="1"/>
      <w:marLeft w:val="0"/>
      <w:marRight w:val="0"/>
      <w:marTop w:val="0"/>
      <w:marBottom w:val="0"/>
      <w:divBdr>
        <w:top w:val="none" w:sz="0" w:space="0" w:color="auto"/>
        <w:left w:val="none" w:sz="0" w:space="0" w:color="auto"/>
        <w:bottom w:val="none" w:sz="0" w:space="0" w:color="auto"/>
        <w:right w:val="none" w:sz="0" w:space="0" w:color="auto"/>
      </w:divBdr>
    </w:div>
    <w:div w:id="1160342927">
      <w:bodyDiv w:val="1"/>
      <w:marLeft w:val="0"/>
      <w:marRight w:val="0"/>
      <w:marTop w:val="0"/>
      <w:marBottom w:val="0"/>
      <w:divBdr>
        <w:top w:val="none" w:sz="0" w:space="0" w:color="auto"/>
        <w:left w:val="none" w:sz="0" w:space="0" w:color="auto"/>
        <w:bottom w:val="none" w:sz="0" w:space="0" w:color="auto"/>
        <w:right w:val="none" w:sz="0" w:space="0" w:color="auto"/>
      </w:divBdr>
    </w:div>
    <w:div w:id="1180899362">
      <w:bodyDiv w:val="1"/>
      <w:marLeft w:val="0"/>
      <w:marRight w:val="0"/>
      <w:marTop w:val="0"/>
      <w:marBottom w:val="0"/>
      <w:divBdr>
        <w:top w:val="none" w:sz="0" w:space="0" w:color="auto"/>
        <w:left w:val="none" w:sz="0" w:space="0" w:color="auto"/>
        <w:bottom w:val="none" w:sz="0" w:space="0" w:color="auto"/>
        <w:right w:val="none" w:sz="0" w:space="0" w:color="auto"/>
      </w:divBdr>
    </w:div>
    <w:div w:id="1183057678">
      <w:bodyDiv w:val="1"/>
      <w:marLeft w:val="0"/>
      <w:marRight w:val="0"/>
      <w:marTop w:val="0"/>
      <w:marBottom w:val="0"/>
      <w:divBdr>
        <w:top w:val="none" w:sz="0" w:space="0" w:color="auto"/>
        <w:left w:val="none" w:sz="0" w:space="0" w:color="auto"/>
        <w:bottom w:val="none" w:sz="0" w:space="0" w:color="auto"/>
        <w:right w:val="none" w:sz="0" w:space="0" w:color="auto"/>
      </w:divBdr>
    </w:div>
    <w:div w:id="1194155803">
      <w:bodyDiv w:val="1"/>
      <w:marLeft w:val="0"/>
      <w:marRight w:val="0"/>
      <w:marTop w:val="0"/>
      <w:marBottom w:val="0"/>
      <w:divBdr>
        <w:top w:val="none" w:sz="0" w:space="0" w:color="auto"/>
        <w:left w:val="none" w:sz="0" w:space="0" w:color="auto"/>
        <w:bottom w:val="none" w:sz="0" w:space="0" w:color="auto"/>
        <w:right w:val="none" w:sz="0" w:space="0" w:color="auto"/>
      </w:divBdr>
    </w:div>
    <w:div w:id="1236432957">
      <w:bodyDiv w:val="1"/>
      <w:marLeft w:val="0"/>
      <w:marRight w:val="0"/>
      <w:marTop w:val="0"/>
      <w:marBottom w:val="0"/>
      <w:divBdr>
        <w:top w:val="none" w:sz="0" w:space="0" w:color="auto"/>
        <w:left w:val="none" w:sz="0" w:space="0" w:color="auto"/>
        <w:bottom w:val="none" w:sz="0" w:space="0" w:color="auto"/>
        <w:right w:val="none" w:sz="0" w:space="0" w:color="auto"/>
      </w:divBdr>
    </w:div>
    <w:div w:id="1250503428">
      <w:bodyDiv w:val="1"/>
      <w:marLeft w:val="0"/>
      <w:marRight w:val="0"/>
      <w:marTop w:val="0"/>
      <w:marBottom w:val="0"/>
      <w:divBdr>
        <w:top w:val="none" w:sz="0" w:space="0" w:color="auto"/>
        <w:left w:val="none" w:sz="0" w:space="0" w:color="auto"/>
        <w:bottom w:val="none" w:sz="0" w:space="0" w:color="auto"/>
        <w:right w:val="none" w:sz="0" w:space="0" w:color="auto"/>
      </w:divBdr>
    </w:div>
    <w:div w:id="1257439970">
      <w:bodyDiv w:val="1"/>
      <w:marLeft w:val="0"/>
      <w:marRight w:val="0"/>
      <w:marTop w:val="0"/>
      <w:marBottom w:val="0"/>
      <w:divBdr>
        <w:top w:val="none" w:sz="0" w:space="0" w:color="auto"/>
        <w:left w:val="none" w:sz="0" w:space="0" w:color="auto"/>
        <w:bottom w:val="none" w:sz="0" w:space="0" w:color="auto"/>
        <w:right w:val="none" w:sz="0" w:space="0" w:color="auto"/>
      </w:divBdr>
    </w:div>
    <w:div w:id="1260138766">
      <w:bodyDiv w:val="1"/>
      <w:marLeft w:val="0"/>
      <w:marRight w:val="0"/>
      <w:marTop w:val="0"/>
      <w:marBottom w:val="0"/>
      <w:divBdr>
        <w:top w:val="none" w:sz="0" w:space="0" w:color="auto"/>
        <w:left w:val="none" w:sz="0" w:space="0" w:color="auto"/>
        <w:bottom w:val="none" w:sz="0" w:space="0" w:color="auto"/>
        <w:right w:val="none" w:sz="0" w:space="0" w:color="auto"/>
      </w:divBdr>
    </w:div>
    <w:div w:id="1285425310">
      <w:bodyDiv w:val="1"/>
      <w:marLeft w:val="0"/>
      <w:marRight w:val="0"/>
      <w:marTop w:val="0"/>
      <w:marBottom w:val="0"/>
      <w:divBdr>
        <w:top w:val="none" w:sz="0" w:space="0" w:color="auto"/>
        <w:left w:val="none" w:sz="0" w:space="0" w:color="auto"/>
        <w:bottom w:val="none" w:sz="0" w:space="0" w:color="auto"/>
        <w:right w:val="none" w:sz="0" w:space="0" w:color="auto"/>
      </w:divBdr>
    </w:div>
    <w:div w:id="1290283936">
      <w:bodyDiv w:val="1"/>
      <w:marLeft w:val="0"/>
      <w:marRight w:val="0"/>
      <w:marTop w:val="0"/>
      <w:marBottom w:val="0"/>
      <w:divBdr>
        <w:top w:val="none" w:sz="0" w:space="0" w:color="auto"/>
        <w:left w:val="none" w:sz="0" w:space="0" w:color="auto"/>
        <w:bottom w:val="none" w:sz="0" w:space="0" w:color="auto"/>
        <w:right w:val="none" w:sz="0" w:space="0" w:color="auto"/>
      </w:divBdr>
    </w:div>
    <w:div w:id="1298031387">
      <w:bodyDiv w:val="1"/>
      <w:marLeft w:val="0"/>
      <w:marRight w:val="0"/>
      <w:marTop w:val="0"/>
      <w:marBottom w:val="0"/>
      <w:divBdr>
        <w:top w:val="none" w:sz="0" w:space="0" w:color="auto"/>
        <w:left w:val="none" w:sz="0" w:space="0" w:color="auto"/>
        <w:bottom w:val="none" w:sz="0" w:space="0" w:color="auto"/>
        <w:right w:val="none" w:sz="0" w:space="0" w:color="auto"/>
      </w:divBdr>
    </w:div>
    <w:div w:id="1315526284">
      <w:bodyDiv w:val="1"/>
      <w:marLeft w:val="0"/>
      <w:marRight w:val="0"/>
      <w:marTop w:val="0"/>
      <w:marBottom w:val="0"/>
      <w:divBdr>
        <w:top w:val="none" w:sz="0" w:space="0" w:color="auto"/>
        <w:left w:val="none" w:sz="0" w:space="0" w:color="auto"/>
        <w:bottom w:val="none" w:sz="0" w:space="0" w:color="auto"/>
        <w:right w:val="none" w:sz="0" w:space="0" w:color="auto"/>
      </w:divBdr>
    </w:div>
    <w:div w:id="1329286278">
      <w:bodyDiv w:val="1"/>
      <w:marLeft w:val="0"/>
      <w:marRight w:val="0"/>
      <w:marTop w:val="0"/>
      <w:marBottom w:val="0"/>
      <w:divBdr>
        <w:top w:val="none" w:sz="0" w:space="0" w:color="auto"/>
        <w:left w:val="none" w:sz="0" w:space="0" w:color="auto"/>
        <w:bottom w:val="none" w:sz="0" w:space="0" w:color="auto"/>
        <w:right w:val="none" w:sz="0" w:space="0" w:color="auto"/>
      </w:divBdr>
    </w:div>
    <w:div w:id="1333412903">
      <w:bodyDiv w:val="1"/>
      <w:marLeft w:val="0"/>
      <w:marRight w:val="0"/>
      <w:marTop w:val="0"/>
      <w:marBottom w:val="0"/>
      <w:divBdr>
        <w:top w:val="none" w:sz="0" w:space="0" w:color="auto"/>
        <w:left w:val="none" w:sz="0" w:space="0" w:color="auto"/>
        <w:bottom w:val="none" w:sz="0" w:space="0" w:color="auto"/>
        <w:right w:val="none" w:sz="0" w:space="0" w:color="auto"/>
      </w:divBdr>
    </w:div>
    <w:div w:id="1341738119">
      <w:bodyDiv w:val="1"/>
      <w:marLeft w:val="0"/>
      <w:marRight w:val="0"/>
      <w:marTop w:val="0"/>
      <w:marBottom w:val="0"/>
      <w:divBdr>
        <w:top w:val="none" w:sz="0" w:space="0" w:color="auto"/>
        <w:left w:val="none" w:sz="0" w:space="0" w:color="auto"/>
        <w:bottom w:val="none" w:sz="0" w:space="0" w:color="auto"/>
        <w:right w:val="none" w:sz="0" w:space="0" w:color="auto"/>
      </w:divBdr>
    </w:div>
    <w:div w:id="1362197819">
      <w:bodyDiv w:val="1"/>
      <w:marLeft w:val="0"/>
      <w:marRight w:val="0"/>
      <w:marTop w:val="0"/>
      <w:marBottom w:val="0"/>
      <w:divBdr>
        <w:top w:val="none" w:sz="0" w:space="0" w:color="auto"/>
        <w:left w:val="none" w:sz="0" w:space="0" w:color="auto"/>
        <w:bottom w:val="none" w:sz="0" w:space="0" w:color="auto"/>
        <w:right w:val="none" w:sz="0" w:space="0" w:color="auto"/>
      </w:divBdr>
    </w:div>
    <w:div w:id="1373117010">
      <w:bodyDiv w:val="1"/>
      <w:marLeft w:val="0"/>
      <w:marRight w:val="0"/>
      <w:marTop w:val="0"/>
      <w:marBottom w:val="0"/>
      <w:divBdr>
        <w:top w:val="none" w:sz="0" w:space="0" w:color="auto"/>
        <w:left w:val="none" w:sz="0" w:space="0" w:color="auto"/>
        <w:bottom w:val="none" w:sz="0" w:space="0" w:color="auto"/>
        <w:right w:val="none" w:sz="0" w:space="0" w:color="auto"/>
      </w:divBdr>
    </w:div>
    <w:div w:id="1387414692">
      <w:bodyDiv w:val="1"/>
      <w:marLeft w:val="0"/>
      <w:marRight w:val="0"/>
      <w:marTop w:val="0"/>
      <w:marBottom w:val="0"/>
      <w:divBdr>
        <w:top w:val="none" w:sz="0" w:space="0" w:color="auto"/>
        <w:left w:val="none" w:sz="0" w:space="0" w:color="auto"/>
        <w:bottom w:val="none" w:sz="0" w:space="0" w:color="auto"/>
        <w:right w:val="none" w:sz="0" w:space="0" w:color="auto"/>
      </w:divBdr>
    </w:div>
    <w:div w:id="1388452582">
      <w:bodyDiv w:val="1"/>
      <w:marLeft w:val="0"/>
      <w:marRight w:val="0"/>
      <w:marTop w:val="0"/>
      <w:marBottom w:val="0"/>
      <w:divBdr>
        <w:top w:val="none" w:sz="0" w:space="0" w:color="auto"/>
        <w:left w:val="none" w:sz="0" w:space="0" w:color="auto"/>
        <w:bottom w:val="none" w:sz="0" w:space="0" w:color="auto"/>
        <w:right w:val="none" w:sz="0" w:space="0" w:color="auto"/>
      </w:divBdr>
    </w:div>
    <w:div w:id="1393574229">
      <w:bodyDiv w:val="1"/>
      <w:marLeft w:val="0"/>
      <w:marRight w:val="0"/>
      <w:marTop w:val="0"/>
      <w:marBottom w:val="0"/>
      <w:divBdr>
        <w:top w:val="none" w:sz="0" w:space="0" w:color="auto"/>
        <w:left w:val="none" w:sz="0" w:space="0" w:color="auto"/>
        <w:bottom w:val="none" w:sz="0" w:space="0" w:color="auto"/>
        <w:right w:val="none" w:sz="0" w:space="0" w:color="auto"/>
      </w:divBdr>
    </w:div>
    <w:div w:id="1401706104">
      <w:bodyDiv w:val="1"/>
      <w:marLeft w:val="0"/>
      <w:marRight w:val="0"/>
      <w:marTop w:val="0"/>
      <w:marBottom w:val="0"/>
      <w:divBdr>
        <w:top w:val="none" w:sz="0" w:space="0" w:color="auto"/>
        <w:left w:val="none" w:sz="0" w:space="0" w:color="auto"/>
        <w:bottom w:val="none" w:sz="0" w:space="0" w:color="auto"/>
        <w:right w:val="none" w:sz="0" w:space="0" w:color="auto"/>
      </w:divBdr>
    </w:div>
    <w:div w:id="1434400341">
      <w:bodyDiv w:val="1"/>
      <w:marLeft w:val="0"/>
      <w:marRight w:val="0"/>
      <w:marTop w:val="0"/>
      <w:marBottom w:val="0"/>
      <w:divBdr>
        <w:top w:val="none" w:sz="0" w:space="0" w:color="auto"/>
        <w:left w:val="none" w:sz="0" w:space="0" w:color="auto"/>
        <w:bottom w:val="none" w:sz="0" w:space="0" w:color="auto"/>
        <w:right w:val="none" w:sz="0" w:space="0" w:color="auto"/>
      </w:divBdr>
    </w:div>
    <w:div w:id="1504857915">
      <w:bodyDiv w:val="1"/>
      <w:marLeft w:val="0"/>
      <w:marRight w:val="0"/>
      <w:marTop w:val="0"/>
      <w:marBottom w:val="0"/>
      <w:divBdr>
        <w:top w:val="none" w:sz="0" w:space="0" w:color="auto"/>
        <w:left w:val="none" w:sz="0" w:space="0" w:color="auto"/>
        <w:bottom w:val="none" w:sz="0" w:space="0" w:color="auto"/>
        <w:right w:val="none" w:sz="0" w:space="0" w:color="auto"/>
      </w:divBdr>
    </w:div>
    <w:div w:id="1529953350">
      <w:bodyDiv w:val="1"/>
      <w:marLeft w:val="0"/>
      <w:marRight w:val="0"/>
      <w:marTop w:val="0"/>
      <w:marBottom w:val="0"/>
      <w:divBdr>
        <w:top w:val="none" w:sz="0" w:space="0" w:color="auto"/>
        <w:left w:val="none" w:sz="0" w:space="0" w:color="auto"/>
        <w:bottom w:val="none" w:sz="0" w:space="0" w:color="auto"/>
        <w:right w:val="none" w:sz="0" w:space="0" w:color="auto"/>
      </w:divBdr>
    </w:div>
    <w:div w:id="1537038459">
      <w:bodyDiv w:val="1"/>
      <w:marLeft w:val="0"/>
      <w:marRight w:val="0"/>
      <w:marTop w:val="0"/>
      <w:marBottom w:val="0"/>
      <w:divBdr>
        <w:top w:val="none" w:sz="0" w:space="0" w:color="auto"/>
        <w:left w:val="none" w:sz="0" w:space="0" w:color="auto"/>
        <w:bottom w:val="none" w:sz="0" w:space="0" w:color="auto"/>
        <w:right w:val="none" w:sz="0" w:space="0" w:color="auto"/>
      </w:divBdr>
    </w:div>
    <w:div w:id="1543244246">
      <w:bodyDiv w:val="1"/>
      <w:marLeft w:val="0"/>
      <w:marRight w:val="0"/>
      <w:marTop w:val="0"/>
      <w:marBottom w:val="0"/>
      <w:divBdr>
        <w:top w:val="none" w:sz="0" w:space="0" w:color="auto"/>
        <w:left w:val="none" w:sz="0" w:space="0" w:color="auto"/>
        <w:bottom w:val="none" w:sz="0" w:space="0" w:color="auto"/>
        <w:right w:val="none" w:sz="0" w:space="0" w:color="auto"/>
      </w:divBdr>
    </w:div>
    <w:div w:id="1555771557">
      <w:bodyDiv w:val="1"/>
      <w:marLeft w:val="0"/>
      <w:marRight w:val="0"/>
      <w:marTop w:val="0"/>
      <w:marBottom w:val="0"/>
      <w:divBdr>
        <w:top w:val="none" w:sz="0" w:space="0" w:color="auto"/>
        <w:left w:val="none" w:sz="0" w:space="0" w:color="auto"/>
        <w:bottom w:val="none" w:sz="0" w:space="0" w:color="auto"/>
        <w:right w:val="none" w:sz="0" w:space="0" w:color="auto"/>
      </w:divBdr>
    </w:div>
    <w:div w:id="1598713804">
      <w:bodyDiv w:val="1"/>
      <w:marLeft w:val="0"/>
      <w:marRight w:val="0"/>
      <w:marTop w:val="0"/>
      <w:marBottom w:val="0"/>
      <w:divBdr>
        <w:top w:val="none" w:sz="0" w:space="0" w:color="auto"/>
        <w:left w:val="none" w:sz="0" w:space="0" w:color="auto"/>
        <w:bottom w:val="none" w:sz="0" w:space="0" w:color="auto"/>
        <w:right w:val="none" w:sz="0" w:space="0" w:color="auto"/>
      </w:divBdr>
    </w:div>
    <w:div w:id="1602568209">
      <w:bodyDiv w:val="1"/>
      <w:marLeft w:val="0"/>
      <w:marRight w:val="0"/>
      <w:marTop w:val="0"/>
      <w:marBottom w:val="0"/>
      <w:divBdr>
        <w:top w:val="none" w:sz="0" w:space="0" w:color="auto"/>
        <w:left w:val="none" w:sz="0" w:space="0" w:color="auto"/>
        <w:bottom w:val="none" w:sz="0" w:space="0" w:color="auto"/>
        <w:right w:val="none" w:sz="0" w:space="0" w:color="auto"/>
      </w:divBdr>
    </w:div>
    <w:div w:id="1606688537">
      <w:bodyDiv w:val="1"/>
      <w:marLeft w:val="0"/>
      <w:marRight w:val="0"/>
      <w:marTop w:val="0"/>
      <w:marBottom w:val="0"/>
      <w:divBdr>
        <w:top w:val="none" w:sz="0" w:space="0" w:color="auto"/>
        <w:left w:val="none" w:sz="0" w:space="0" w:color="auto"/>
        <w:bottom w:val="none" w:sz="0" w:space="0" w:color="auto"/>
        <w:right w:val="none" w:sz="0" w:space="0" w:color="auto"/>
      </w:divBdr>
    </w:div>
    <w:div w:id="1622299815">
      <w:bodyDiv w:val="1"/>
      <w:marLeft w:val="0"/>
      <w:marRight w:val="0"/>
      <w:marTop w:val="0"/>
      <w:marBottom w:val="0"/>
      <w:divBdr>
        <w:top w:val="none" w:sz="0" w:space="0" w:color="auto"/>
        <w:left w:val="none" w:sz="0" w:space="0" w:color="auto"/>
        <w:bottom w:val="none" w:sz="0" w:space="0" w:color="auto"/>
        <w:right w:val="none" w:sz="0" w:space="0" w:color="auto"/>
      </w:divBdr>
    </w:div>
    <w:div w:id="1649164315">
      <w:bodyDiv w:val="1"/>
      <w:marLeft w:val="0"/>
      <w:marRight w:val="0"/>
      <w:marTop w:val="0"/>
      <w:marBottom w:val="0"/>
      <w:divBdr>
        <w:top w:val="none" w:sz="0" w:space="0" w:color="auto"/>
        <w:left w:val="none" w:sz="0" w:space="0" w:color="auto"/>
        <w:bottom w:val="none" w:sz="0" w:space="0" w:color="auto"/>
        <w:right w:val="none" w:sz="0" w:space="0" w:color="auto"/>
      </w:divBdr>
    </w:div>
    <w:div w:id="1661351018">
      <w:bodyDiv w:val="1"/>
      <w:marLeft w:val="0"/>
      <w:marRight w:val="0"/>
      <w:marTop w:val="0"/>
      <w:marBottom w:val="0"/>
      <w:divBdr>
        <w:top w:val="none" w:sz="0" w:space="0" w:color="auto"/>
        <w:left w:val="none" w:sz="0" w:space="0" w:color="auto"/>
        <w:bottom w:val="none" w:sz="0" w:space="0" w:color="auto"/>
        <w:right w:val="none" w:sz="0" w:space="0" w:color="auto"/>
      </w:divBdr>
    </w:div>
    <w:div w:id="1671061697">
      <w:bodyDiv w:val="1"/>
      <w:marLeft w:val="0"/>
      <w:marRight w:val="0"/>
      <w:marTop w:val="0"/>
      <w:marBottom w:val="0"/>
      <w:divBdr>
        <w:top w:val="none" w:sz="0" w:space="0" w:color="auto"/>
        <w:left w:val="none" w:sz="0" w:space="0" w:color="auto"/>
        <w:bottom w:val="none" w:sz="0" w:space="0" w:color="auto"/>
        <w:right w:val="none" w:sz="0" w:space="0" w:color="auto"/>
      </w:divBdr>
    </w:div>
    <w:div w:id="1678579182">
      <w:bodyDiv w:val="1"/>
      <w:marLeft w:val="0"/>
      <w:marRight w:val="0"/>
      <w:marTop w:val="0"/>
      <w:marBottom w:val="0"/>
      <w:divBdr>
        <w:top w:val="none" w:sz="0" w:space="0" w:color="auto"/>
        <w:left w:val="none" w:sz="0" w:space="0" w:color="auto"/>
        <w:bottom w:val="none" w:sz="0" w:space="0" w:color="auto"/>
        <w:right w:val="none" w:sz="0" w:space="0" w:color="auto"/>
      </w:divBdr>
    </w:div>
    <w:div w:id="1687367349">
      <w:bodyDiv w:val="1"/>
      <w:marLeft w:val="0"/>
      <w:marRight w:val="0"/>
      <w:marTop w:val="0"/>
      <w:marBottom w:val="0"/>
      <w:divBdr>
        <w:top w:val="none" w:sz="0" w:space="0" w:color="auto"/>
        <w:left w:val="none" w:sz="0" w:space="0" w:color="auto"/>
        <w:bottom w:val="none" w:sz="0" w:space="0" w:color="auto"/>
        <w:right w:val="none" w:sz="0" w:space="0" w:color="auto"/>
      </w:divBdr>
    </w:div>
    <w:div w:id="1706127612">
      <w:bodyDiv w:val="1"/>
      <w:marLeft w:val="0"/>
      <w:marRight w:val="0"/>
      <w:marTop w:val="0"/>
      <w:marBottom w:val="0"/>
      <w:divBdr>
        <w:top w:val="none" w:sz="0" w:space="0" w:color="auto"/>
        <w:left w:val="none" w:sz="0" w:space="0" w:color="auto"/>
        <w:bottom w:val="none" w:sz="0" w:space="0" w:color="auto"/>
        <w:right w:val="none" w:sz="0" w:space="0" w:color="auto"/>
      </w:divBdr>
    </w:div>
    <w:div w:id="1711301756">
      <w:bodyDiv w:val="1"/>
      <w:marLeft w:val="0"/>
      <w:marRight w:val="0"/>
      <w:marTop w:val="0"/>
      <w:marBottom w:val="0"/>
      <w:divBdr>
        <w:top w:val="none" w:sz="0" w:space="0" w:color="auto"/>
        <w:left w:val="none" w:sz="0" w:space="0" w:color="auto"/>
        <w:bottom w:val="none" w:sz="0" w:space="0" w:color="auto"/>
        <w:right w:val="none" w:sz="0" w:space="0" w:color="auto"/>
      </w:divBdr>
    </w:div>
    <w:div w:id="1739816036">
      <w:bodyDiv w:val="1"/>
      <w:marLeft w:val="0"/>
      <w:marRight w:val="0"/>
      <w:marTop w:val="0"/>
      <w:marBottom w:val="0"/>
      <w:divBdr>
        <w:top w:val="none" w:sz="0" w:space="0" w:color="auto"/>
        <w:left w:val="none" w:sz="0" w:space="0" w:color="auto"/>
        <w:bottom w:val="none" w:sz="0" w:space="0" w:color="auto"/>
        <w:right w:val="none" w:sz="0" w:space="0" w:color="auto"/>
      </w:divBdr>
    </w:div>
    <w:div w:id="1753889564">
      <w:bodyDiv w:val="1"/>
      <w:marLeft w:val="0"/>
      <w:marRight w:val="0"/>
      <w:marTop w:val="0"/>
      <w:marBottom w:val="0"/>
      <w:divBdr>
        <w:top w:val="none" w:sz="0" w:space="0" w:color="auto"/>
        <w:left w:val="none" w:sz="0" w:space="0" w:color="auto"/>
        <w:bottom w:val="none" w:sz="0" w:space="0" w:color="auto"/>
        <w:right w:val="none" w:sz="0" w:space="0" w:color="auto"/>
      </w:divBdr>
    </w:div>
    <w:div w:id="1771512195">
      <w:bodyDiv w:val="1"/>
      <w:marLeft w:val="0"/>
      <w:marRight w:val="0"/>
      <w:marTop w:val="0"/>
      <w:marBottom w:val="0"/>
      <w:divBdr>
        <w:top w:val="none" w:sz="0" w:space="0" w:color="auto"/>
        <w:left w:val="none" w:sz="0" w:space="0" w:color="auto"/>
        <w:bottom w:val="none" w:sz="0" w:space="0" w:color="auto"/>
        <w:right w:val="none" w:sz="0" w:space="0" w:color="auto"/>
      </w:divBdr>
    </w:div>
    <w:div w:id="1780830077">
      <w:bodyDiv w:val="1"/>
      <w:marLeft w:val="0"/>
      <w:marRight w:val="0"/>
      <w:marTop w:val="0"/>
      <w:marBottom w:val="0"/>
      <w:divBdr>
        <w:top w:val="none" w:sz="0" w:space="0" w:color="auto"/>
        <w:left w:val="none" w:sz="0" w:space="0" w:color="auto"/>
        <w:bottom w:val="none" w:sz="0" w:space="0" w:color="auto"/>
        <w:right w:val="none" w:sz="0" w:space="0" w:color="auto"/>
      </w:divBdr>
    </w:div>
    <w:div w:id="1782265193">
      <w:bodyDiv w:val="1"/>
      <w:marLeft w:val="0"/>
      <w:marRight w:val="0"/>
      <w:marTop w:val="0"/>
      <w:marBottom w:val="0"/>
      <w:divBdr>
        <w:top w:val="none" w:sz="0" w:space="0" w:color="auto"/>
        <w:left w:val="none" w:sz="0" w:space="0" w:color="auto"/>
        <w:bottom w:val="none" w:sz="0" w:space="0" w:color="auto"/>
        <w:right w:val="none" w:sz="0" w:space="0" w:color="auto"/>
      </w:divBdr>
    </w:div>
    <w:div w:id="1798062393">
      <w:bodyDiv w:val="1"/>
      <w:marLeft w:val="0"/>
      <w:marRight w:val="0"/>
      <w:marTop w:val="0"/>
      <w:marBottom w:val="0"/>
      <w:divBdr>
        <w:top w:val="none" w:sz="0" w:space="0" w:color="auto"/>
        <w:left w:val="none" w:sz="0" w:space="0" w:color="auto"/>
        <w:bottom w:val="none" w:sz="0" w:space="0" w:color="auto"/>
        <w:right w:val="none" w:sz="0" w:space="0" w:color="auto"/>
      </w:divBdr>
    </w:div>
    <w:div w:id="1802186500">
      <w:bodyDiv w:val="1"/>
      <w:marLeft w:val="0"/>
      <w:marRight w:val="0"/>
      <w:marTop w:val="0"/>
      <w:marBottom w:val="0"/>
      <w:divBdr>
        <w:top w:val="none" w:sz="0" w:space="0" w:color="auto"/>
        <w:left w:val="none" w:sz="0" w:space="0" w:color="auto"/>
        <w:bottom w:val="none" w:sz="0" w:space="0" w:color="auto"/>
        <w:right w:val="none" w:sz="0" w:space="0" w:color="auto"/>
      </w:divBdr>
    </w:div>
    <w:div w:id="1824077823">
      <w:bodyDiv w:val="1"/>
      <w:marLeft w:val="0"/>
      <w:marRight w:val="0"/>
      <w:marTop w:val="0"/>
      <w:marBottom w:val="0"/>
      <w:divBdr>
        <w:top w:val="none" w:sz="0" w:space="0" w:color="auto"/>
        <w:left w:val="none" w:sz="0" w:space="0" w:color="auto"/>
        <w:bottom w:val="none" w:sz="0" w:space="0" w:color="auto"/>
        <w:right w:val="none" w:sz="0" w:space="0" w:color="auto"/>
      </w:divBdr>
    </w:div>
    <w:div w:id="1829982951">
      <w:bodyDiv w:val="1"/>
      <w:marLeft w:val="0"/>
      <w:marRight w:val="0"/>
      <w:marTop w:val="0"/>
      <w:marBottom w:val="0"/>
      <w:divBdr>
        <w:top w:val="none" w:sz="0" w:space="0" w:color="auto"/>
        <w:left w:val="none" w:sz="0" w:space="0" w:color="auto"/>
        <w:bottom w:val="none" w:sz="0" w:space="0" w:color="auto"/>
        <w:right w:val="none" w:sz="0" w:space="0" w:color="auto"/>
      </w:divBdr>
    </w:div>
    <w:div w:id="1842158039">
      <w:bodyDiv w:val="1"/>
      <w:marLeft w:val="0"/>
      <w:marRight w:val="0"/>
      <w:marTop w:val="0"/>
      <w:marBottom w:val="0"/>
      <w:divBdr>
        <w:top w:val="none" w:sz="0" w:space="0" w:color="auto"/>
        <w:left w:val="none" w:sz="0" w:space="0" w:color="auto"/>
        <w:bottom w:val="none" w:sz="0" w:space="0" w:color="auto"/>
        <w:right w:val="none" w:sz="0" w:space="0" w:color="auto"/>
      </w:divBdr>
    </w:div>
    <w:div w:id="1851681458">
      <w:bodyDiv w:val="1"/>
      <w:marLeft w:val="0"/>
      <w:marRight w:val="0"/>
      <w:marTop w:val="0"/>
      <w:marBottom w:val="0"/>
      <w:divBdr>
        <w:top w:val="none" w:sz="0" w:space="0" w:color="auto"/>
        <w:left w:val="none" w:sz="0" w:space="0" w:color="auto"/>
        <w:bottom w:val="none" w:sz="0" w:space="0" w:color="auto"/>
        <w:right w:val="none" w:sz="0" w:space="0" w:color="auto"/>
      </w:divBdr>
    </w:div>
    <w:div w:id="1903245856">
      <w:bodyDiv w:val="1"/>
      <w:marLeft w:val="0"/>
      <w:marRight w:val="0"/>
      <w:marTop w:val="0"/>
      <w:marBottom w:val="0"/>
      <w:divBdr>
        <w:top w:val="none" w:sz="0" w:space="0" w:color="auto"/>
        <w:left w:val="none" w:sz="0" w:space="0" w:color="auto"/>
        <w:bottom w:val="none" w:sz="0" w:space="0" w:color="auto"/>
        <w:right w:val="none" w:sz="0" w:space="0" w:color="auto"/>
      </w:divBdr>
    </w:div>
    <w:div w:id="1920289537">
      <w:bodyDiv w:val="1"/>
      <w:marLeft w:val="0"/>
      <w:marRight w:val="0"/>
      <w:marTop w:val="0"/>
      <w:marBottom w:val="0"/>
      <w:divBdr>
        <w:top w:val="none" w:sz="0" w:space="0" w:color="auto"/>
        <w:left w:val="none" w:sz="0" w:space="0" w:color="auto"/>
        <w:bottom w:val="none" w:sz="0" w:space="0" w:color="auto"/>
        <w:right w:val="none" w:sz="0" w:space="0" w:color="auto"/>
      </w:divBdr>
    </w:div>
    <w:div w:id="1931350627">
      <w:bodyDiv w:val="1"/>
      <w:marLeft w:val="0"/>
      <w:marRight w:val="0"/>
      <w:marTop w:val="0"/>
      <w:marBottom w:val="0"/>
      <w:divBdr>
        <w:top w:val="none" w:sz="0" w:space="0" w:color="auto"/>
        <w:left w:val="none" w:sz="0" w:space="0" w:color="auto"/>
        <w:bottom w:val="none" w:sz="0" w:space="0" w:color="auto"/>
        <w:right w:val="none" w:sz="0" w:space="0" w:color="auto"/>
      </w:divBdr>
    </w:div>
    <w:div w:id="1940137562">
      <w:bodyDiv w:val="1"/>
      <w:marLeft w:val="0"/>
      <w:marRight w:val="0"/>
      <w:marTop w:val="0"/>
      <w:marBottom w:val="0"/>
      <w:divBdr>
        <w:top w:val="none" w:sz="0" w:space="0" w:color="auto"/>
        <w:left w:val="none" w:sz="0" w:space="0" w:color="auto"/>
        <w:bottom w:val="none" w:sz="0" w:space="0" w:color="auto"/>
        <w:right w:val="none" w:sz="0" w:space="0" w:color="auto"/>
      </w:divBdr>
    </w:div>
    <w:div w:id="1964463895">
      <w:bodyDiv w:val="1"/>
      <w:marLeft w:val="0"/>
      <w:marRight w:val="0"/>
      <w:marTop w:val="0"/>
      <w:marBottom w:val="0"/>
      <w:divBdr>
        <w:top w:val="none" w:sz="0" w:space="0" w:color="auto"/>
        <w:left w:val="none" w:sz="0" w:space="0" w:color="auto"/>
        <w:bottom w:val="none" w:sz="0" w:space="0" w:color="auto"/>
        <w:right w:val="none" w:sz="0" w:space="0" w:color="auto"/>
      </w:divBdr>
    </w:div>
    <w:div w:id="1966429183">
      <w:bodyDiv w:val="1"/>
      <w:marLeft w:val="0"/>
      <w:marRight w:val="0"/>
      <w:marTop w:val="0"/>
      <w:marBottom w:val="0"/>
      <w:divBdr>
        <w:top w:val="none" w:sz="0" w:space="0" w:color="auto"/>
        <w:left w:val="none" w:sz="0" w:space="0" w:color="auto"/>
        <w:bottom w:val="none" w:sz="0" w:space="0" w:color="auto"/>
        <w:right w:val="none" w:sz="0" w:space="0" w:color="auto"/>
      </w:divBdr>
    </w:div>
    <w:div w:id="1973749133">
      <w:bodyDiv w:val="1"/>
      <w:marLeft w:val="0"/>
      <w:marRight w:val="0"/>
      <w:marTop w:val="0"/>
      <w:marBottom w:val="0"/>
      <w:divBdr>
        <w:top w:val="none" w:sz="0" w:space="0" w:color="auto"/>
        <w:left w:val="none" w:sz="0" w:space="0" w:color="auto"/>
        <w:bottom w:val="none" w:sz="0" w:space="0" w:color="auto"/>
        <w:right w:val="none" w:sz="0" w:space="0" w:color="auto"/>
      </w:divBdr>
    </w:div>
    <w:div w:id="2001469812">
      <w:bodyDiv w:val="1"/>
      <w:marLeft w:val="0"/>
      <w:marRight w:val="0"/>
      <w:marTop w:val="0"/>
      <w:marBottom w:val="0"/>
      <w:divBdr>
        <w:top w:val="none" w:sz="0" w:space="0" w:color="auto"/>
        <w:left w:val="none" w:sz="0" w:space="0" w:color="auto"/>
        <w:bottom w:val="none" w:sz="0" w:space="0" w:color="auto"/>
        <w:right w:val="none" w:sz="0" w:space="0" w:color="auto"/>
      </w:divBdr>
    </w:div>
    <w:div w:id="2006398707">
      <w:bodyDiv w:val="1"/>
      <w:marLeft w:val="0"/>
      <w:marRight w:val="0"/>
      <w:marTop w:val="0"/>
      <w:marBottom w:val="0"/>
      <w:divBdr>
        <w:top w:val="none" w:sz="0" w:space="0" w:color="auto"/>
        <w:left w:val="none" w:sz="0" w:space="0" w:color="auto"/>
        <w:bottom w:val="none" w:sz="0" w:space="0" w:color="auto"/>
        <w:right w:val="none" w:sz="0" w:space="0" w:color="auto"/>
      </w:divBdr>
    </w:div>
    <w:div w:id="2017225042">
      <w:bodyDiv w:val="1"/>
      <w:marLeft w:val="0"/>
      <w:marRight w:val="0"/>
      <w:marTop w:val="0"/>
      <w:marBottom w:val="0"/>
      <w:divBdr>
        <w:top w:val="none" w:sz="0" w:space="0" w:color="auto"/>
        <w:left w:val="none" w:sz="0" w:space="0" w:color="auto"/>
        <w:bottom w:val="none" w:sz="0" w:space="0" w:color="auto"/>
        <w:right w:val="none" w:sz="0" w:space="0" w:color="auto"/>
      </w:divBdr>
    </w:div>
    <w:div w:id="2029746225">
      <w:bodyDiv w:val="1"/>
      <w:marLeft w:val="0"/>
      <w:marRight w:val="0"/>
      <w:marTop w:val="0"/>
      <w:marBottom w:val="0"/>
      <w:divBdr>
        <w:top w:val="none" w:sz="0" w:space="0" w:color="auto"/>
        <w:left w:val="none" w:sz="0" w:space="0" w:color="auto"/>
        <w:bottom w:val="none" w:sz="0" w:space="0" w:color="auto"/>
        <w:right w:val="none" w:sz="0" w:space="0" w:color="auto"/>
      </w:divBdr>
    </w:div>
    <w:div w:id="2042825799">
      <w:bodyDiv w:val="1"/>
      <w:marLeft w:val="0"/>
      <w:marRight w:val="0"/>
      <w:marTop w:val="0"/>
      <w:marBottom w:val="0"/>
      <w:divBdr>
        <w:top w:val="none" w:sz="0" w:space="0" w:color="auto"/>
        <w:left w:val="none" w:sz="0" w:space="0" w:color="auto"/>
        <w:bottom w:val="none" w:sz="0" w:space="0" w:color="auto"/>
        <w:right w:val="none" w:sz="0" w:space="0" w:color="auto"/>
      </w:divBdr>
    </w:div>
    <w:div w:id="2064676748">
      <w:bodyDiv w:val="1"/>
      <w:marLeft w:val="0"/>
      <w:marRight w:val="0"/>
      <w:marTop w:val="0"/>
      <w:marBottom w:val="0"/>
      <w:divBdr>
        <w:top w:val="none" w:sz="0" w:space="0" w:color="auto"/>
        <w:left w:val="none" w:sz="0" w:space="0" w:color="auto"/>
        <w:bottom w:val="none" w:sz="0" w:space="0" w:color="auto"/>
        <w:right w:val="none" w:sz="0" w:space="0" w:color="auto"/>
      </w:divBdr>
    </w:div>
    <w:div w:id="2092583428">
      <w:bodyDiv w:val="1"/>
      <w:marLeft w:val="0"/>
      <w:marRight w:val="0"/>
      <w:marTop w:val="0"/>
      <w:marBottom w:val="0"/>
      <w:divBdr>
        <w:top w:val="none" w:sz="0" w:space="0" w:color="auto"/>
        <w:left w:val="none" w:sz="0" w:space="0" w:color="auto"/>
        <w:bottom w:val="none" w:sz="0" w:space="0" w:color="auto"/>
        <w:right w:val="none" w:sz="0" w:space="0" w:color="auto"/>
      </w:divBdr>
    </w:div>
    <w:div w:id="2105757833">
      <w:bodyDiv w:val="1"/>
      <w:marLeft w:val="0"/>
      <w:marRight w:val="0"/>
      <w:marTop w:val="0"/>
      <w:marBottom w:val="0"/>
      <w:divBdr>
        <w:top w:val="none" w:sz="0" w:space="0" w:color="auto"/>
        <w:left w:val="none" w:sz="0" w:space="0" w:color="auto"/>
        <w:bottom w:val="none" w:sz="0" w:space="0" w:color="auto"/>
        <w:right w:val="none" w:sz="0" w:space="0" w:color="auto"/>
      </w:divBdr>
    </w:div>
    <w:div w:id="2121025530">
      <w:bodyDiv w:val="1"/>
      <w:marLeft w:val="0"/>
      <w:marRight w:val="0"/>
      <w:marTop w:val="0"/>
      <w:marBottom w:val="0"/>
      <w:divBdr>
        <w:top w:val="none" w:sz="0" w:space="0" w:color="auto"/>
        <w:left w:val="none" w:sz="0" w:space="0" w:color="auto"/>
        <w:bottom w:val="none" w:sz="0" w:space="0" w:color="auto"/>
        <w:right w:val="none" w:sz="0" w:space="0" w:color="auto"/>
      </w:divBdr>
    </w:div>
    <w:div w:id="2135900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https://eur-lex.europa.eu/legal-content/EN/TXT/?uri=uriserv%3AOJ.L_.2016.207.01.0001.01.ENG"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ec.europa.eu/info/sites/info/files/research_and_innovation/law_and_regulations/documents/adequacy-japan-factsheet_en_2019_1.pdf"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s://eur-lex.europa.eu/legal-content/en/TXT/?uri=CELEX%3A32002D0002" TargetMode="External"/><Relationship Id="rId25" Type="http://schemas.openxmlformats.org/officeDocument/2006/relationships/hyperlink" Target="mailto:privacy@axa.com" TargetMode="Externa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yperlink" Target="https://eur-lex.europa.eu/legal-content/EN/TXT/?uri=CELEX%3A32011D0061"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2.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1.png"/><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https://eur-lex.europa.eu/legal-content/EN/TXT/?uri=CELEX%3A32000D0518"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0.png"/><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4.jpeg"/><Relationship Id="rId1" Type="http://schemas.openxmlformats.org/officeDocument/2006/relationships/image" Target="media/image1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E0C9C3-E0D3-4253-8BBB-2DD49EC10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6198</Words>
  <Characters>35331</Characters>
  <Application>Microsoft Office Word</Application>
  <DocSecurity>0</DocSecurity>
  <Lines>294</Lines>
  <Paragraphs>82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AXA</Company>
  <LinksUpToDate>false</LinksUpToDate>
  <CharactersWithSpaces>41447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HISSETTE Jacques</dc:creator>
  <cp:lastModifiedBy>Adams, Katharine (Employee Benefits)</cp:lastModifiedBy>
  <cp:revision>2</cp:revision>
  <cp:lastPrinted>2019-02-05T09:15:00Z</cp:lastPrinted>
  <dcterms:created xsi:type="dcterms:W3CDTF">2019-08-15T11:21:00Z</dcterms:created>
  <dcterms:modified xsi:type="dcterms:W3CDTF">2019-08-15T11:21:00Z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 Code">
    <vt:lpwstr>10044722</vt:lpwstr>
  </property>
  <property fmtid="{D5CDD505-2E9C-101B-9397-08002B2CF9AE}" pid="3" name="DEDocumentLocation">
    <vt:lpwstr>C:\Users\scisse\AppData\Local\Linklaters\DocExplorer\Attachments\Template Privacy notice_EN LL.30.11.2018.docx</vt:lpwstr>
  </property>
  <property fmtid="{D5CDD505-2E9C-101B-9397-08002B2CF9AE}" pid="4" name="Document Number">
    <vt:lpwstr>A37813800</vt:lpwstr>
  </property>
  <property fmtid="{D5CDD505-2E9C-101B-9397-08002B2CF9AE}" pid="5" name="Last Modified">
    <vt:lpwstr>30 Nov 2018</vt:lpwstr>
  </property>
  <property fmtid="{D5CDD505-2E9C-101B-9397-08002B2CF9AE}" pid="6" name="Matter Number">
    <vt:lpwstr>L-280620</vt:lpwstr>
  </property>
  <property fmtid="{D5CDD505-2E9C-101B-9397-08002B2CF9AE}" pid="7" name="Mode">
    <vt:lpwstr>SendAs</vt:lpwstr>
  </property>
  <property fmtid="{D5CDD505-2E9C-101B-9397-08002B2CF9AE}" pid="8" name="Version">
    <vt:lpwstr>0.4</vt:lpwstr>
  </property>
  <property fmtid="{D5CDD505-2E9C-101B-9397-08002B2CF9AE}" pid="9" name="ObjectID">
    <vt:lpwstr>09001dc892914f47</vt:lpwstr>
  </property>
  <property fmtid="{D5CDD505-2E9C-101B-9397-08002B2CF9AE}" pid="10" name="_MarkAsFinal">
    <vt:bool>false</vt:bool>
  </property>
  <property fmtid="{D5CDD505-2E9C-101B-9397-08002B2CF9AE}" pid="11" name="MSIP_Label_724780b5-9b6f-48c0-bacb-de7ed96313a2_Enabled">
    <vt:lpwstr>True</vt:lpwstr>
  </property>
  <property fmtid="{D5CDD505-2E9C-101B-9397-08002B2CF9AE}" pid="12" name="MSIP_Label_724780b5-9b6f-48c0-bacb-de7ed96313a2_SiteId">
    <vt:lpwstr>396b38cc-aa65-492b-bb0e-3d94ed25a97b</vt:lpwstr>
  </property>
  <property fmtid="{D5CDD505-2E9C-101B-9397-08002B2CF9AE}" pid="13" name="MSIP_Label_724780b5-9b6f-48c0-bacb-de7ed96313a2_Owner">
    <vt:lpwstr>julien.lesbegueries.innoha@axa.com</vt:lpwstr>
  </property>
  <property fmtid="{D5CDD505-2E9C-101B-9397-08002B2CF9AE}" pid="14" name="MSIP_Label_724780b5-9b6f-48c0-bacb-de7ed96313a2_SetDate">
    <vt:lpwstr>2018-12-07T15:08:35.1773671Z</vt:lpwstr>
  </property>
  <property fmtid="{D5CDD505-2E9C-101B-9397-08002B2CF9AE}" pid="15" name="MSIP_Label_724780b5-9b6f-48c0-bacb-de7ed96313a2_Name">
    <vt:lpwstr>GIE_AXA_Internal</vt:lpwstr>
  </property>
  <property fmtid="{D5CDD505-2E9C-101B-9397-08002B2CF9AE}" pid="16" name="MSIP_Label_724780b5-9b6f-48c0-bacb-de7ed96313a2_Application">
    <vt:lpwstr>Microsoft Azure Information Protection</vt:lpwstr>
  </property>
  <property fmtid="{D5CDD505-2E9C-101B-9397-08002B2CF9AE}" pid="17" name="MSIP_Label_724780b5-9b6f-48c0-bacb-de7ed96313a2_Extended_MSFT_Method">
    <vt:lpwstr>Automatic</vt:lpwstr>
  </property>
  <property fmtid="{D5CDD505-2E9C-101B-9397-08002B2CF9AE}" pid="18" name="Sensitivity">
    <vt:lpwstr>GIE_AXA_Internal</vt:lpwstr>
  </property>
  <property fmtid="{D5CDD505-2E9C-101B-9397-08002B2CF9AE}" pid="19" name="_AdHocReviewCycleID">
    <vt:i4>-1800974549</vt:i4>
  </property>
  <property fmtid="{D5CDD505-2E9C-101B-9397-08002B2CF9AE}" pid="20" name="_NewReviewCycle">
    <vt:lpwstr/>
  </property>
  <property fmtid="{D5CDD505-2E9C-101B-9397-08002B2CF9AE}" pid="21" name="_EmailSubject">
    <vt:lpwstr>Shareplan website updates - Launch Preparation</vt:lpwstr>
  </property>
  <property fmtid="{D5CDD505-2E9C-101B-9397-08002B2CF9AE}" pid="22" name="_AuthorEmail">
    <vt:lpwstr>darren.rogers@axa-uk.co.uk</vt:lpwstr>
  </property>
  <property fmtid="{D5CDD505-2E9C-101B-9397-08002B2CF9AE}" pid="23" name="_AuthorEmailDisplayName">
    <vt:lpwstr>ROGERS Darren</vt:lpwstr>
  </property>
  <property fmtid="{D5CDD505-2E9C-101B-9397-08002B2CF9AE}" pid="24" name="_ReviewingToolsShownOnce">
    <vt:lpwstr/>
  </property>
</Properties>
</file>